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B7C" w:rsidRPr="001A144C" w:rsidRDefault="00D67D19" w:rsidP="00D67D19">
      <w:pPr>
        <w:jc w:val="center"/>
      </w:pPr>
      <w:bookmarkStart w:id="0" w:name="_GoBack"/>
      <w:bookmarkEnd w:id="0"/>
      <w:r w:rsidRPr="001A144C">
        <w:rPr>
          <w:rFonts w:hint="eastAsia"/>
        </w:rPr>
        <w:t>グアテマラ</w:t>
      </w:r>
      <w:r w:rsidR="001A144C">
        <w:rPr>
          <w:rFonts w:hint="eastAsia"/>
        </w:rPr>
        <w:t>内政・外交</w:t>
      </w:r>
      <w:r w:rsidRPr="001A144C">
        <w:rPr>
          <w:rFonts w:hint="eastAsia"/>
        </w:rPr>
        <w:t>（</w:t>
      </w:r>
      <w:r w:rsidR="005609B7" w:rsidRPr="001A144C">
        <w:rPr>
          <w:rFonts w:hint="eastAsia"/>
        </w:rPr>
        <w:t>2015</w:t>
      </w:r>
      <w:r w:rsidRPr="001A144C">
        <w:rPr>
          <w:rFonts w:hint="eastAsia"/>
        </w:rPr>
        <w:t>年</w:t>
      </w:r>
      <w:r w:rsidR="005609B7" w:rsidRPr="001A144C">
        <w:rPr>
          <w:rFonts w:hint="eastAsia"/>
        </w:rPr>
        <w:t>1</w:t>
      </w:r>
      <w:r w:rsidRPr="001A144C">
        <w:rPr>
          <w:rFonts w:hint="eastAsia"/>
        </w:rPr>
        <w:t>月）</w:t>
      </w:r>
    </w:p>
    <w:p w:rsidR="001A144C" w:rsidRDefault="001A144C">
      <w:pPr>
        <w:rPr>
          <w:rFonts w:hint="eastAsia"/>
          <w:shd w:val="pct15" w:color="auto" w:fill="FFFFFF"/>
        </w:rPr>
      </w:pPr>
    </w:p>
    <w:p w:rsidR="00D67D19" w:rsidRPr="004E5764" w:rsidRDefault="00D67D19">
      <w:pPr>
        <w:rPr>
          <w:shd w:val="pct15" w:color="auto" w:fill="FFFFFF"/>
        </w:rPr>
      </w:pPr>
      <w:r w:rsidRPr="004E5764">
        <w:rPr>
          <w:rFonts w:hint="eastAsia"/>
          <w:shd w:val="pct15" w:color="auto" w:fill="FFFFFF"/>
        </w:rPr>
        <w:t>１．内政</w:t>
      </w:r>
    </w:p>
    <w:p w:rsidR="005609B7" w:rsidRDefault="008D51EE" w:rsidP="005609B7">
      <w:r>
        <w:rPr>
          <w:rFonts w:hint="eastAsia"/>
        </w:rPr>
        <w:t>（１）</w:t>
      </w:r>
      <w:r w:rsidR="001671C2">
        <w:rPr>
          <w:rFonts w:hint="eastAsia"/>
        </w:rPr>
        <w:t>リオス・モント元大統領に対するジェノサイド裁判</w:t>
      </w:r>
    </w:p>
    <w:p w:rsidR="001671C2" w:rsidRDefault="001671C2" w:rsidP="005609B7">
      <w:r>
        <w:rPr>
          <w:rFonts w:hint="eastAsia"/>
        </w:rPr>
        <w:t xml:space="preserve">　</w:t>
      </w:r>
      <w:r>
        <w:rPr>
          <w:rFonts w:hint="eastAsia"/>
        </w:rPr>
        <w:t>5</w:t>
      </w:r>
      <w:r>
        <w:rPr>
          <w:rFonts w:hint="eastAsia"/>
        </w:rPr>
        <w:t>日、内戦時におけるジェノサイド及び人道に対する罪を問われていた</w:t>
      </w:r>
      <w:r w:rsidR="005C0CC3">
        <w:rPr>
          <w:rFonts w:hint="eastAsia"/>
        </w:rPr>
        <w:t>リオス・モント大統領に対する公判が再開される予定であったが、バルデス最高裁危険事案</w:t>
      </w:r>
      <w:r w:rsidR="005C0CC3">
        <w:rPr>
          <w:rFonts w:hint="eastAsia"/>
        </w:rPr>
        <w:t>B</w:t>
      </w:r>
      <w:r w:rsidR="005C0CC3">
        <w:rPr>
          <w:rFonts w:hint="eastAsia"/>
        </w:rPr>
        <w:t>法廷判事の</w:t>
      </w:r>
      <w:r w:rsidR="008413A2">
        <w:rPr>
          <w:rFonts w:hint="eastAsia"/>
        </w:rPr>
        <w:t>修士論文において、</w:t>
      </w:r>
      <w:r w:rsidR="00F81864">
        <w:rPr>
          <w:rFonts w:hint="eastAsia"/>
        </w:rPr>
        <w:t>ジェノサイドの事実を肯定した上で、関係者を裁くべきとの</w:t>
      </w:r>
      <w:r w:rsidR="008413A2">
        <w:rPr>
          <w:rFonts w:hint="eastAsia"/>
        </w:rPr>
        <w:t>見解</w:t>
      </w:r>
      <w:r w:rsidR="00C51F9A">
        <w:rPr>
          <w:rFonts w:hint="eastAsia"/>
        </w:rPr>
        <w:t>が示されていたため</w:t>
      </w:r>
      <w:r w:rsidR="005C0CC3">
        <w:rPr>
          <w:rFonts w:hint="eastAsia"/>
        </w:rPr>
        <w:t>、</w:t>
      </w:r>
      <w:r w:rsidR="00C51F9A">
        <w:rPr>
          <w:rFonts w:hint="eastAsia"/>
        </w:rPr>
        <w:t>被告人側は</w:t>
      </w:r>
      <w:r w:rsidR="00B73AD8">
        <w:rPr>
          <w:rFonts w:hint="eastAsia"/>
        </w:rPr>
        <w:t>裁判官忌避を申し立て</w:t>
      </w:r>
      <w:r w:rsidR="00C51F9A">
        <w:rPr>
          <w:rFonts w:hint="eastAsia"/>
        </w:rPr>
        <w:t>し</w:t>
      </w:r>
      <w:r w:rsidR="005C0CC3">
        <w:rPr>
          <w:rFonts w:hint="eastAsia"/>
        </w:rPr>
        <w:t>、</w:t>
      </w:r>
      <w:r w:rsidR="00C51F9A">
        <w:rPr>
          <w:rFonts w:hint="eastAsia"/>
        </w:rPr>
        <w:t>公判は</w:t>
      </w:r>
      <w:r w:rsidR="005C0CC3">
        <w:rPr>
          <w:rFonts w:hint="eastAsia"/>
        </w:rPr>
        <w:t>延期となった</w:t>
      </w:r>
      <w:r w:rsidR="008413A2">
        <w:rPr>
          <w:rFonts w:hint="eastAsia"/>
        </w:rPr>
        <w:t>。</w:t>
      </w:r>
    </w:p>
    <w:p w:rsidR="005F5C2D" w:rsidRPr="001671C2" w:rsidRDefault="005F5C2D" w:rsidP="005609B7">
      <w:r>
        <w:rPr>
          <w:rFonts w:hint="eastAsia"/>
        </w:rPr>
        <w:t>（２）グアテマラ無処罰問題対策国際委員会</w:t>
      </w:r>
    </w:p>
    <w:p w:rsidR="00981EF4" w:rsidRDefault="005F5C2D" w:rsidP="009D0CF6">
      <w:pPr>
        <w:ind w:firstLineChars="100" w:firstLine="210"/>
      </w:pPr>
      <w:r>
        <w:rPr>
          <w:rFonts w:hint="eastAsia"/>
        </w:rPr>
        <w:t>6</w:t>
      </w:r>
      <w:r>
        <w:rPr>
          <w:rFonts w:hint="eastAsia"/>
        </w:rPr>
        <w:t>日、ペレス・モリーナ大統領は、グアテマラ無処罰問題対策国際委員会（</w:t>
      </w:r>
      <w:r>
        <w:rPr>
          <w:rFonts w:hint="eastAsia"/>
        </w:rPr>
        <w:t>CICIG</w:t>
      </w:r>
      <w:r>
        <w:rPr>
          <w:rFonts w:hint="eastAsia"/>
        </w:rPr>
        <w:t>）のマンデート延長（本年</w:t>
      </w:r>
      <w:r>
        <w:rPr>
          <w:rFonts w:hint="eastAsia"/>
        </w:rPr>
        <w:t>9</w:t>
      </w:r>
      <w:r w:rsidR="00177AA7">
        <w:rPr>
          <w:rFonts w:hint="eastAsia"/>
        </w:rPr>
        <w:t>月に満了予定）の可否について検討するため、司法機関</w:t>
      </w:r>
      <w:r>
        <w:rPr>
          <w:rFonts w:hint="eastAsia"/>
        </w:rPr>
        <w:t>と対話を行い、</w:t>
      </w:r>
      <w:r>
        <w:rPr>
          <w:rFonts w:hint="eastAsia"/>
        </w:rPr>
        <w:t>CICIG</w:t>
      </w:r>
      <w:r>
        <w:rPr>
          <w:rFonts w:hint="eastAsia"/>
        </w:rPr>
        <w:t>の評価を実施する旨発表した。</w:t>
      </w:r>
      <w:r w:rsidR="00FD367D">
        <w:rPr>
          <w:rFonts w:hint="eastAsia"/>
        </w:rPr>
        <w:t>ペレス・モリーナ大統領は、</w:t>
      </w:r>
      <w:r w:rsidR="00FD367D">
        <w:rPr>
          <w:rFonts w:hint="eastAsia"/>
        </w:rPr>
        <w:t>3</w:t>
      </w:r>
      <w:r w:rsidR="00FD367D">
        <w:rPr>
          <w:rFonts w:hint="eastAsia"/>
        </w:rPr>
        <w:t>月末までには延長の可否を決定する旨述べた。</w:t>
      </w:r>
    </w:p>
    <w:p w:rsidR="008F55EA" w:rsidRDefault="008F55EA" w:rsidP="008F55EA">
      <w:r>
        <w:rPr>
          <w:rFonts w:hint="eastAsia"/>
        </w:rPr>
        <w:t>（３）スペイン大使館占拠事件に対する判決</w:t>
      </w:r>
    </w:p>
    <w:p w:rsidR="00677C79" w:rsidRDefault="008F55EA" w:rsidP="008F55EA">
      <w:r>
        <w:rPr>
          <w:rFonts w:hint="eastAsia"/>
        </w:rPr>
        <w:t xml:space="preserve">　</w:t>
      </w:r>
      <w:r>
        <w:rPr>
          <w:rFonts w:hint="eastAsia"/>
        </w:rPr>
        <w:t>1980</w:t>
      </w:r>
      <w:r>
        <w:rPr>
          <w:rFonts w:hint="eastAsia"/>
        </w:rPr>
        <w:t>年に発生した当地スペイン大使館占拠事件（</w:t>
      </w:r>
      <w:r w:rsidR="0070158B">
        <w:rPr>
          <w:rFonts w:hint="eastAsia"/>
        </w:rPr>
        <w:t>農民が外交官を人質に籠城、その後、軍が大使館に強行突入した結果、農民</w:t>
      </w:r>
      <w:r w:rsidR="0070158B">
        <w:rPr>
          <w:rFonts w:hint="eastAsia"/>
        </w:rPr>
        <w:t>22</w:t>
      </w:r>
      <w:r w:rsidR="0070158B">
        <w:rPr>
          <w:rFonts w:hint="eastAsia"/>
        </w:rPr>
        <w:t>名、大使館員</w:t>
      </w:r>
      <w:r w:rsidR="0070158B">
        <w:rPr>
          <w:rFonts w:hint="eastAsia"/>
        </w:rPr>
        <w:t>8</w:t>
      </w:r>
      <w:r w:rsidR="0070158B">
        <w:rPr>
          <w:rFonts w:hint="eastAsia"/>
        </w:rPr>
        <w:t>名、学生</w:t>
      </w:r>
      <w:r w:rsidR="0070158B">
        <w:rPr>
          <w:rFonts w:hint="eastAsia"/>
        </w:rPr>
        <w:t>5</w:t>
      </w:r>
      <w:r w:rsidR="0070158B">
        <w:rPr>
          <w:rFonts w:hint="eastAsia"/>
        </w:rPr>
        <w:t>名、来館者</w:t>
      </w:r>
      <w:r w:rsidR="0070158B">
        <w:rPr>
          <w:rFonts w:hint="eastAsia"/>
        </w:rPr>
        <w:t>2</w:t>
      </w:r>
      <w:r w:rsidR="0070158B">
        <w:rPr>
          <w:rFonts w:hint="eastAsia"/>
        </w:rPr>
        <w:t>名の計</w:t>
      </w:r>
      <w:r w:rsidR="0070158B">
        <w:rPr>
          <w:rFonts w:hint="eastAsia"/>
        </w:rPr>
        <w:t>37</w:t>
      </w:r>
      <w:r>
        <w:rPr>
          <w:rFonts w:hint="eastAsia"/>
        </w:rPr>
        <w:t>名</w:t>
      </w:r>
      <w:r w:rsidR="0070158B">
        <w:rPr>
          <w:rFonts w:hint="eastAsia"/>
        </w:rPr>
        <w:t>が</w:t>
      </w:r>
      <w:r>
        <w:rPr>
          <w:rFonts w:hint="eastAsia"/>
        </w:rPr>
        <w:t>死亡。同事件をきっかけに、当国とスペインは一時国交断絶</w:t>
      </w:r>
      <w:r w:rsidR="00677C79">
        <w:rPr>
          <w:rFonts w:hint="eastAsia"/>
        </w:rPr>
        <w:t>）の裁判において</w:t>
      </w:r>
      <w:r>
        <w:rPr>
          <w:rFonts w:hint="eastAsia"/>
        </w:rPr>
        <w:t>、</w:t>
      </w:r>
      <w:r w:rsidR="00701733">
        <w:rPr>
          <w:rFonts w:hint="eastAsia"/>
        </w:rPr>
        <w:t>19</w:t>
      </w:r>
      <w:r w:rsidR="00677C79">
        <w:rPr>
          <w:rFonts w:hint="eastAsia"/>
        </w:rPr>
        <w:t>日、</w:t>
      </w:r>
      <w:r>
        <w:rPr>
          <w:rFonts w:hint="eastAsia"/>
        </w:rPr>
        <w:t>最高裁危険事案</w:t>
      </w:r>
      <w:r>
        <w:rPr>
          <w:rFonts w:hint="eastAsia"/>
        </w:rPr>
        <w:t>B</w:t>
      </w:r>
      <w:r w:rsidR="00701733">
        <w:rPr>
          <w:rFonts w:hint="eastAsia"/>
        </w:rPr>
        <w:t>法廷</w:t>
      </w:r>
      <w:r>
        <w:rPr>
          <w:rFonts w:hint="eastAsia"/>
        </w:rPr>
        <w:t>は、ガルシア</w:t>
      </w:r>
      <w:r w:rsidR="00677C79">
        <w:rPr>
          <w:rFonts w:hint="eastAsia"/>
        </w:rPr>
        <w:t>元国家警察第</w:t>
      </w:r>
      <w:r w:rsidR="00677C79">
        <w:rPr>
          <w:rFonts w:hint="eastAsia"/>
        </w:rPr>
        <w:t>6</w:t>
      </w:r>
      <w:r w:rsidR="00677C79">
        <w:rPr>
          <w:rFonts w:hint="eastAsia"/>
        </w:rPr>
        <w:t>司令官に懲役</w:t>
      </w:r>
      <w:r w:rsidR="00677C79">
        <w:rPr>
          <w:rFonts w:hint="eastAsia"/>
        </w:rPr>
        <w:t>90</w:t>
      </w:r>
      <w:r w:rsidR="00677C79">
        <w:rPr>
          <w:rFonts w:hint="eastAsia"/>
        </w:rPr>
        <w:t>年の判決を下した。レハレタ当地スペイン大使は、「長い時間がかかったが、スペイン政府として、被害者及び遺族の尊厳が守られたことに大変満足している」と述べた。</w:t>
      </w:r>
    </w:p>
    <w:p w:rsidR="00391567" w:rsidRDefault="00391567" w:rsidP="008F55EA">
      <w:r>
        <w:rPr>
          <w:rFonts w:hint="eastAsia"/>
        </w:rPr>
        <w:t>（４）国会の動向</w:t>
      </w:r>
    </w:p>
    <w:p w:rsidR="00391567" w:rsidRDefault="00391567" w:rsidP="008F55EA">
      <w:r>
        <w:rPr>
          <w:rFonts w:hint="eastAsia"/>
        </w:rPr>
        <w:t xml:space="preserve">　</w:t>
      </w:r>
      <w:r>
        <w:rPr>
          <w:rFonts w:hint="eastAsia"/>
        </w:rPr>
        <w:t>20</w:t>
      </w:r>
      <w:r>
        <w:rPr>
          <w:rFonts w:hint="eastAsia"/>
        </w:rPr>
        <w:t>日、ペレス・モリーナ大統領は、与党愛国党（</w:t>
      </w:r>
      <w:r>
        <w:rPr>
          <w:rFonts w:hint="eastAsia"/>
        </w:rPr>
        <w:t>PP</w:t>
      </w:r>
      <w:r>
        <w:rPr>
          <w:rFonts w:hint="eastAsia"/>
        </w:rPr>
        <w:t>）の議員と会談し、今期国会（本年上半期）において、雇用及び投資の創出、並びに透明性の確保に関する法案を含む計</w:t>
      </w:r>
      <w:r>
        <w:rPr>
          <w:rFonts w:hint="eastAsia"/>
        </w:rPr>
        <w:t>12</w:t>
      </w:r>
      <w:r>
        <w:rPr>
          <w:rFonts w:hint="eastAsia"/>
        </w:rPr>
        <w:t>法案を可決するよう要請した。ペレス・モリーナ大統領は、「</w:t>
      </w:r>
      <w:r>
        <w:rPr>
          <w:rFonts w:hint="eastAsia"/>
        </w:rPr>
        <w:t>5</w:t>
      </w:r>
      <w:r>
        <w:rPr>
          <w:rFonts w:hint="eastAsia"/>
        </w:rPr>
        <w:t>月以降は国会が休会し、また選挙公示が行われるため、合意に至ることは難しいだろう」と述べた。</w:t>
      </w:r>
    </w:p>
    <w:p w:rsidR="00C37349" w:rsidRDefault="00C37349" w:rsidP="008F55EA">
      <w:r>
        <w:rPr>
          <w:rFonts w:hint="eastAsia"/>
        </w:rPr>
        <w:t>（５）バルデッティ副大統領のグアテマラ市長立候補の可能性</w:t>
      </w:r>
    </w:p>
    <w:p w:rsidR="00C37349" w:rsidRDefault="00C37349" w:rsidP="008F55EA">
      <w:r>
        <w:rPr>
          <w:rFonts w:hint="eastAsia"/>
        </w:rPr>
        <w:t xml:space="preserve">　バルデッティ副大統領は、本年</w:t>
      </w:r>
      <w:r>
        <w:rPr>
          <w:rFonts w:hint="eastAsia"/>
        </w:rPr>
        <w:t>9</w:t>
      </w:r>
      <w:r>
        <w:rPr>
          <w:rFonts w:hint="eastAsia"/>
        </w:rPr>
        <w:t>月に実施される地方選挙において、グアテマラ市長に立候補する可能性がある旨述べた。</w:t>
      </w:r>
    </w:p>
    <w:p w:rsidR="005D6D87" w:rsidRDefault="005D6D87" w:rsidP="008F55EA">
      <w:r>
        <w:rPr>
          <w:rFonts w:hint="eastAsia"/>
        </w:rPr>
        <w:t>（６）与党愛国党党首</w:t>
      </w:r>
    </w:p>
    <w:p w:rsidR="005D6D87" w:rsidRPr="00C37349" w:rsidRDefault="005D6D87" w:rsidP="008F55EA">
      <w:r>
        <w:rPr>
          <w:rFonts w:hint="eastAsia"/>
        </w:rPr>
        <w:t xml:space="preserve">　昨年</w:t>
      </w:r>
      <w:r>
        <w:rPr>
          <w:rFonts w:hint="eastAsia"/>
        </w:rPr>
        <w:t>9</w:t>
      </w:r>
      <w:r>
        <w:rPr>
          <w:rFonts w:hint="eastAsia"/>
        </w:rPr>
        <w:t>月、与党愛国党（</w:t>
      </w:r>
      <w:r>
        <w:rPr>
          <w:rFonts w:hint="eastAsia"/>
        </w:rPr>
        <w:t>PP</w:t>
      </w:r>
      <w:r>
        <w:rPr>
          <w:rFonts w:hint="eastAsia"/>
        </w:rPr>
        <w:t>）の党首であるバルデッティ副大統領が同党の大統領候補指名行事に参加したことに対し、最高選挙裁判所は同副大統領に党首辞任を要求していた。</w:t>
      </w:r>
      <w:r>
        <w:rPr>
          <w:rFonts w:hint="eastAsia"/>
        </w:rPr>
        <w:t>29</w:t>
      </w:r>
      <w:r>
        <w:rPr>
          <w:rFonts w:hint="eastAsia"/>
        </w:rPr>
        <w:t>日、最高選挙裁判所は、バルデッティ副大統領に代わり、党内の序列に基づき、シニバルディ同党大統領候補が党首に就任すべきとの見解を示した。</w:t>
      </w:r>
    </w:p>
    <w:p w:rsidR="00BF46AA" w:rsidRDefault="00BF46AA" w:rsidP="004E5764"/>
    <w:p w:rsidR="00BF645F" w:rsidRDefault="00BF645F" w:rsidP="004E5764">
      <w:pPr>
        <w:rPr>
          <w:rFonts w:hint="eastAsia"/>
        </w:rPr>
      </w:pPr>
    </w:p>
    <w:p w:rsidR="001A144C" w:rsidRPr="00AB788E" w:rsidRDefault="001A144C" w:rsidP="004E5764"/>
    <w:p w:rsidR="00E1245F" w:rsidRPr="00E1245F" w:rsidRDefault="004E5764">
      <w:pPr>
        <w:rPr>
          <w:shd w:val="pct15" w:color="auto" w:fill="FFFFFF"/>
        </w:rPr>
      </w:pPr>
      <w:r w:rsidRPr="004E5764">
        <w:rPr>
          <w:rFonts w:hint="eastAsia"/>
          <w:shd w:val="pct15" w:color="auto" w:fill="FFFFFF"/>
        </w:rPr>
        <w:lastRenderedPageBreak/>
        <w:t>２．外交</w:t>
      </w:r>
    </w:p>
    <w:p w:rsidR="005609B7" w:rsidRDefault="008D51EE" w:rsidP="005609B7">
      <w:r>
        <w:rPr>
          <w:rFonts w:hint="eastAsia"/>
        </w:rPr>
        <w:t>（１）</w:t>
      </w:r>
      <w:r w:rsidR="0007738C">
        <w:rPr>
          <w:rFonts w:hint="eastAsia"/>
        </w:rPr>
        <w:t>大使館の開設予定</w:t>
      </w:r>
    </w:p>
    <w:p w:rsidR="0007738C" w:rsidRDefault="0007738C" w:rsidP="005609B7">
      <w:r>
        <w:rPr>
          <w:rFonts w:hint="eastAsia"/>
        </w:rPr>
        <w:t xml:space="preserve">　</w:t>
      </w:r>
      <w:r>
        <w:rPr>
          <w:rFonts w:hint="eastAsia"/>
        </w:rPr>
        <w:t>5</w:t>
      </w:r>
      <w:r>
        <w:rPr>
          <w:rFonts w:hint="eastAsia"/>
        </w:rPr>
        <w:t>日、グアテマラ外務省は、</w:t>
      </w:r>
      <w:r>
        <w:rPr>
          <w:rFonts w:hint="eastAsia"/>
        </w:rPr>
        <w:t>2015</w:t>
      </w:r>
      <w:r>
        <w:rPr>
          <w:rFonts w:hint="eastAsia"/>
        </w:rPr>
        <w:t>年に</w:t>
      </w:r>
      <w:r>
        <w:rPr>
          <w:rFonts w:hint="eastAsia"/>
        </w:rPr>
        <w:t>6</w:t>
      </w:r>
      <w:r>
        <w:rPr>
          <w:rFonts w:hint="eastAsia"/>
        </w:rPr>
        <w:t>大使館</w:t>
      </w:r>
      <w:r w:rsidR="001D6E33">
        <w:rPr>
          <w:rFonts w:hint="eastAsia"/>
        </w:rPr>
        <w:t>（トルコ、マレーシア、クウェート、タイ、モロッコ、南アフリカ）及び</w:t>
      </w:r>
      <w:r w:rsidR="001D6E33">
        <w:rPr>
          <w:rFonts w:hint="eastAsia"/>
        </w:rPr>
        <w:t>15</w:t>
      </w:r>
      <w:r w:rsidR="001D6E33">
        <w:rPr>
          <w:rFonts w:hint="eastAsia"/>
        </w:rPr>
        <w:t>領事館（米国、メキシコ、カナダ）を新設する旨発表した。</w:t>
      </w:r>
    </w:p>
    <w:p w:rsidR="009D4082" w:rsidRPr="0007738C" w:rsidRDefault="009D4082" w:rsidP="005609B7">
      <w:r>
        <w:rPr>
          <w:rFonts w:hint="eastAsia"/>
        </w:rPr>
        <w:t>（２）カレラ前外務大臣の</w:t>
      </w:r>
      <w:r>
        <w:rPr>
          <w:rFonts w:hint="eastAsia"/>
        </w:rPr>
        <w:t>UNDP</w:t>
      </w:r>
      <w:r>
        <w:rPr>
          <w:rFonts w:hint="eastAsia"/>
        </w:rPr>
        <w:t>執行理事会理事長就任</w:t>
      </w:r>
    </w:p>
    <w:p w:rsidR="00B13E28" w:rsidRDefault="009D4082" w:rsidP="009079F3">
      <w:r>
        <w:rPr>
          <w:rFonts w:hint="eastAsia"/>
        </w:rPr>
        <w:t xml:space="preserve">　カレラ国連代表大使（前外務大臣）は、国連開発計画（</w:t>
      </w:r>
      <w:r>
        <w:rPr>
          <w:rFonts w:hint="eastAsia"/>
        </w:rPr>
        <w:t>UNDP</w:t>
      </w:r>
      <w:r>
        <w:rPr>
          <w:rFonts w:hint="eastAsia"/>
        </w:rPr>
        <w:t>）の最高意思決定機関であり、</w:t>
      </w:r>
      <w:r>
        <w:rPr>
          <w:rFonts w:hint="eastAsia"/>
        </w:rPr>
        <w:t>36</w:t>
      </w:r>
      <w:r>
        <w:rPr>
          <w:rFonts w:hint="eastAsia"/>
        </w:rPr>
        <w:t>か国によって構成される執行理事会の理事長に就任した。</w:t>
      </w:r>
    </w:p>
    <w:p w:rsidR="004B19E2" w:rsidRDefault="004B19E2" w:rsidP="009079F3">
      <w:r>
        <w:rPr>
          <w:rFonts w:hint="eastAsia"/>
        </w:rPr>
        <w:t>（</w:t>
      </w:r>
      <w:r w:rsidR="00D648CD">
        <w:rPr>
          <w:rFonts w:hint="eastAsia"/>
        </w:rPr>
        <w:t>３</w:t>
      </w:r>
      <w:r>
        <w:rPr>
          <w:rFonts w:hint="eastAsia"/>
        </w:rPr>
        <w:t>）モラレス外務大臣のオーストリア訪問</w:t>
      </w:r>
    </w:p>
    <w:p w:rsidR="004B19E2" w:rsidRDefault="004B19E2" w:rsidP="009079F3">
      <w:r>
        <w:rPr>
          <w:rFonts w:hint="eastAsia"/>
        </w:rPr>
        <w:t xml:space="preserve">　モラレス外務大臣は、ウィーンで開催された第</w:t>
      </w:r>
      <w:r>
        <w:rPr>
          <w:rFonts w:hint="eastAsia"/>
        </w:rPr>
        <w:t>58</w:t>
      </w:r>
      <w:r>
        <w:rPr>
          <w:rFonts w:hint="eastAsia"/>
        </w:rPr>
        <w:t>回国連麻薬委員会において、インスルサ米州機構（</w:t>
      </w:r>
      <w:r>
        <w:rPr>
          <w:rFonts w:hint="eastAsia"/>
        </w:rPr>
        <w:t>OAS</w:t>
      </w:r>
      <w:r>
        <w:rPr>
          <w:rFonts w:hint="eastAsia"/>
        </w:rPr>
        <w:t>）事務局長と共に、決議案「</w:t>
      </w:r>
      <w:r w:rsidR="00175F0E">
        <w:rPr>
          <w:rFonts w:hint="eastAsia"/>
        </w:rPr>
        <w:t>米州における統合的麻薬対策の策定及びフォローアップに関する意見書及びガイドライン</w:t>
      </w:r>
      <w:r>
        <w:rPr>
          <w:rFonts w:hint="eastAsia"/>
        </w:rPr>
        <w:t>」</w:t>
      </w:r>
      <w:r w:rsidR="00175F0E">
        <w:rPr>
          <w:rFonts w:hint="eastAsia"/>
        </w:rPr>
        <w:t>を提出した。モラレス外務大臣は、</w:t>
      </w:r>
      <w:r w:rsidR="00175F0E">
        <w:rPr>
          <w:rFonts w:hint="eastAsia"/>
        </w:rPr>
        <w:t>2016</w:t>
      </w:r>
      <w:r w:rsidR="00175F0E">
        <w:rPr>
          <w:rFonts w:hint="eastAsia"/>
        </w:rPr>
        <w:t>年開催予定の国連特別総会において、より人道的で効果的な麻薬対策が合意されることを期待する旨述べた。</w:t>
      </w:r>
    </w:p>
    <w:p w:rsidR="00DE67BD" w:rsidRDefault="00DE67BD" w:rsidP="009079F3">
      <w:r>
        <w:rPr>
          <w:rFonts w:hint="eastAsia"/>
        </w:rPr>
        <w:t>（４）ボコバ</w:t>
      </w:r>
      <w:r>
        <w:rPr>
          <w:rFonts w:hint="eastAsia"/>
        </w:rPr>
        <w:t>UNESCO</w:t>
      </w:r>
      <w:r w:rsidR="00B73AD8">
        <w:rPr>
          <w:rFonts w:hint="eastAsia"/>
        </w:rPr>
        <w:t>事務局長の当国訪問</w:t>
      </w:r>
    </w:p>
    <w:p w:rsidR="00DE67BD" w:rsidRDefault="005C0CC3" w:rsidP="009079F3">
      <w:r>
        <w:rPr>
          <w:rFonts w:hint="eastAsia"/>
        </w:rPr>
        <w:t xml:space="preserve">　</w:t>
      </w:r>
      <w:r>
        <w:rPr>
          <w:rFonts w:hint="eastAsia"/>
        </w:rPr>
        <w:t>19</w:t>
      </w:r>
      <w:r w:rsidR="00DE67BD">
        <w:rPr>
          <w:rFonts w:hint="eastAsia"/>
        </w:rPr>
        <w:t>日、ボコバ</w:t>
      </w:r>
      <w:r w:rsidR="00DE67BD">
        <w:rPr>
          <w:rFonts w:hint="eastAsia"/>
        </w:rPr>
        <w:t>UNESCO</w:t>
      </w:r>
      <w:r w:rsidR="00DE67BD">
        <w:rPr>
          <w:rFonts w:hint="eastAsia"/>
        </w:rPr>
        <w:t>事務局長は、ペレス・モリーナ大統領と会談を行った。同会談において、ボコバ事務局長は、グアテマラにおける教育及び文化の強化、並びに貧困対策の進展を評価した上で、識字率向上の取り組みを継続するよう要請した。</w:t>
      </w:r>
      <w:r w:rsidR="00D802D2">
        <w:rPr>
          <w:rFonts w:hint="eastAsia"/>
        </w:rPr>
        <w:t>世界遺産登録されているアンティグア市については、現状、登録抹消の危機にはないが、早急に解決すべき問題はあるとの見解を示した。</w:t>
      </w:r>
    </w:p>
    <w:p w:rsidR="00860467" w:rsidRDefault="00860467" w:rsidP="009079F3">
      <w:r>
        <w:rPr>
          <w:rFonts w:hint="eastAsia"/>
        </w:rPr>
        <w:t>（５）ステイン候補の米州機構事務総長選挙への立候補辞退</w:t>
      </w:r>
    </w:p>
    <w:p w:rsidR="00860467" w:rsidRDefault="00860467" w:rsidP="009079F3">
      <w:r>
        <w:rPr>
          <w:rFonts w:hint="eastAsia"/>
        </w:rPr>
        <w:t xml:space="preserve">　</w:t>
      </w:r>
      <w:r>
        <w:rPr>
          <w:rFonts w:hint="eastAsia"/>
        </w:rPr>
        <w:t>21</w:t>
      </w:r>
      <w:r>
        <w:rPr>
          <w:rFonts w:hint="eastAsia"/>
        </w:rPr>
        <w:t>日、グアテマラ外務省は、</w:t>
      </w:r>
      <w:r w:rsidR="004255BB">
        <w:rPr>
          <w:rFonts w:hint="eastAsia"/>
        </w:rPr>
        <w:t>ステイン元副大統領が健康上の理由により、米州機構（</w:t>
      </w:r>
      <w:r w:rsidR="004255BB">
        <w:rPr>
          <w:rFonts w:hint="eastAsia"/>
        </w:rPr>
        <w:t>OAS</w:t>
      </w:r>
      <w:r w:rsidR="004255BB">
        <w:rPr>
          <w:rFonts w:hint="eastAsia"/>
        </w:rPr>
        <w:t>）の事務総長選挙への立候補を辞退した旨発表した。</w:t>
      </w:r>
      <w:r w:rsidR="009349BB">
        <w:rPr>
          <w:rFonts w:hint="eastAsia"/>
        </w:rPr>
        <w:t>モラレス外務大臣は、「既に</w:t>
      </w:r>
      <w:r w:rsidR="009349BB">
        <w:rPr>
          <w:rFonts w:hint="eastAsia"/>
        </w:rPr>
        <w:t>11</w:t>
      </w:r>
      <w:r w:rsidR="009349BB">
        <w:rPr>
          <w:rFonts w:hint="eastAsia"/>
        </w:rPr>
        <w:t>か国から支持を獲</w:t>
      </w:r>
      <w:r w:rsidR="00AF7E21">
        <w:rPr>
          <w:rFonts w:hint="eastAsia"/>
        </w:rPr>
        <w:t>得していただけに、当国にとっては残念である」と述べた上で、中米諸国から</w:t>
      </w:r>
      <w:r w:rsidR="00AF7E21">
        <w:rPr>
          <w:rFonts w:hint="eastAsia"/>
        </w:rPr>
        <w:t>OAS</w:t>
      </w:r>
      <w:r w:rsidR="00AF7E21">
        <w:rPr>
          <w:rFonts w:hint="eastAsia"/>
        </w:rPr>
        <w:t>事務総長候補が出てくるよう推進する旨表明した。</w:t>
      </w:r>
    </w:p>
    <w:p w:rsidR="00757A3E" w:rsidRDefault="00757A3E" w:rsidP="009079F3">
      <w:r>
        <w:rPr>
          <w:rFonts w:hint="eastAsia"/>
        </w:rPr>
        <w:t>（６）太平洋同盟</w:t>
      </w:r>
    </w:p>
    <w:p w:rsidR="00757A3E" w:rsidRDefault="00757A3E" w:rsidP="009079F3">
      <w:r>
        <w:rPr>
          <w:rFonts w:hint="eastAsia"/>
        </w:rPr>
        <w:t xml:space="preserve">　</w:t>
      </w:r>
      <w:r w:rsidR="004F50AC">
        <w:rPr>
          <w:rFonts w:hint="eastAsia"/>
        </w:rPr>
        <w:t>22</w:t>
      </w:r>
      <w:r w:rsidR="004F50AC">
        <w:rPr>
          <w:rFonts w:hint="eastAsia"/>
        </w:rPr>
        <w:t>日、</w:t>
      </w:r>
      <w:r>
        <w:rPr>
          <w:rFonts w:hint="eastAsia"/>
        </w:rPr>
        <w:t>ペレス・モリーナ大統領は、太平洋同盟の代表として当国を訪問したフレイ元チリ大統領に対し、グアテマラの太平洋同盟への正式加盟を要請した。</w:t>
      </w:r>
    </w:p>
    <w:p w:rsidR="00ED009D" w:rsidRDefault="00ED009D" w:rsidP="009079F3">
      <w:r>
        <w:rPr>
          <w:rFonts w:hint="eastAsia"/>
        </w:rPr>
        <w:t>（７）対台湾関係</w:t>
      </w:r>
    </w:p>
    <w:p w:rsidR="00ED009D" w:rsidRDefault="00ED009D" w:rsidP="009079F3">
      <w:r>
        <w:rPr>
          <w:rFonts w:hint="eastAsia"/>
        </w:rPr>
        <w:t xml:space="preserve">　</w:t>
      </w:r>
      <w:r w:rsidR="00AB1FE2">
        <w:rPr>
          <w:rFonts w:hint="eastAsia"/>
        </w:rPr>
        <w:t>19</w:t>
      </w:r>
      <w:r w:rsidR="00AB1FE2">
        <w:rPr>
          <w:rFonts w:hint="eastAsia"/>
        </w:rPr>
        <w:t>日～</w:t>
      </w:r>
      <w:r w:rsidR="00AB1FE2">
        <w:rPr>
          <w:rFonts w:hint="eastAsia"/>
        </w:rPr>
        <w:t>23</w:t>
      </w:r>
      <w:r w:rsidR="00AB1FE2">
        <w:rPr>
          <w:rFonts w:hint="eastAsia"/>
        </w:rPr>
        <w:t>日、マルドナド国家災害対策調整委員会（</w:t>
      </w:r>
      <w:r w:rsidR="00AB1FE2">
        <w:rPr>
          <w:rFonts w:hint="eastAsia"/>
        </w:rPr>
        <w:t>CONRED</w:t>
      </w:r>
      <w:r w:rsidR="00AB1FE2">
        <w:rPr>
          <w:rFonts w:hint="eastAsia"/>
        </w:rPr>
        <w:t>）長官（中米自然災害予防調整事務局の議長も務める）は、台湾を訪問し、</w:t>
      </w:r>
      <w:r w:rsidR="00002250">
        <w:rPr>
          <w:rFonts w:hint="eastAsia"/>
        </w:rPr>
        <w:t>馬英九総統との会談の他、同国防災関連機関と協議を行った</w:t>
      </w:r>
      <w:r w:rsidR="00AB1FE2">
        <w:rPr>
          <w:rFonts w:hint="eastAsia"/>
        </w:rPr>
        <w:t>。</w:t>
      </w:r>
    </w:p>
    <w:p w:rsidR="009642B5" w:rsidRDefault="009642B5" w:rsidP="009079F3">
      <w:r>
        <w:rPr>
          <w:rFonts w:hint="eastAsia"/>
        </w:rPr>
        <w:t>（８）対米関係</w:t>
      </w:r>
    </w:p>
    <w:p w:rsidR="009642B5" w:rsidRDefault="009642B5" w:rsidP="009079F3">
      <w:r>
        <w:rPr>
          <w:rFonts w:hint="eastAsia"/>
        </w:rPr>
        <w:t xml:space="preserve">　</w:t>
      </w:r>
      <w:r>
        <w:rPr>
          <w:rFonts w:hint="eastAsia"/>
        </w:rPr>
        <w:t>23</w:t>
      </w:r>
      <w:r>
        <w:rPr>
          <w:rFonts w:hint="eastAsia"/>
        </w:rPr>
        <w:t>日、シャノン米国務省参事官は、</w:t>
      </w:r>
      <w:r w:rsidRPr="009642B5">
        <w:rPr>
          <w:rFonts w:hint="eastAsia"/>
        </w:rPr>
        <w:t>同伴者を伴わない児童の不法移民抑制に関する</w:t>
      </w:r>
      <w:r>
        <w:rPr>
          <w:rFonts w:hint="eastAsia"/>
        </w:rPr>
        <w:t>「北部三角形繁栄のための同盟」計画の進捗状況を確認するため、当国を訪れ、ペレス・モリーナ大統領と会談を行った。同会談では、二国間関係の他、北部三角形（グアテマラ、ホ</w:t>
      </w:r>
      <w:r>
        <w:rPr>
          <w:rFonts w:hint="eastAsia"/>
        </w:rPr>
        <w:lastRenderedPageBreak/>
        <w:t>ンジュラス、エルサルバドル）における若者の犯罪集団（マラス等）対策に対する米国の支援等について協議した。</w:t>
      </w:r>
      <w:r w:rsidR="00332588">
        <w:rPr>
          <w:rFonts w:hint="eastAsia"/>
        </w:rPr>
        <w:t>シャノン参事官は、オバマ米大統領がグアテマラ、ホンジュラス及びエルサルバドルに対して、</w:t>
      </w:r>
      <w:r w:rsidR="00332588">
        <w:rPr>
          <w:rFonts w:hint="eastAsia"/>
        </w:rPr>
        <w:t>2016</w:t>
      </w:r>
      <w:r w:rsidR="00332588">
        <w:rPr>
          <w:rFonts w:hint="eastAsia"/>
        </w:rPr>
        <w:t>年以降に</w:t>
      </w:r>
      <w:r w:rsidR="00332588">
        <w:rPr>
          <w:rFonts w:hint="eastAsia"/>
        </w:rPr>
        <w:t>10</w:t>
      </w:r>
      <w:r w:rsidR="00332588">
        <w:rPr>
          <w:rFonts w:hint="eastAsia"/>
        </w:rPr>
        <w:t>億米ドルの支援を行うための法案を米議会に提出する予定である旨発表した。</w:t>
      </w:r>
    </w:p>
    <w:p w:rsidR="009349BB" w:rsidRDefault="009642B5" w:rsidP="009079F3">
      <w:r>
        <w:rPr>
          <w:rFonts w:hint="eastAsia"/>
        </w:rPr>
        <w:t>（９</w:t>
      </w:r>
      <w:r w:rsidR="009349BB">
        <w:rPr>
          <w:rFonts w:hint="eastAsia"/>
        </w:rPr>
        <w:t>）ラテンアメリカ・カリブ諸国共同体首脳会合</w:t>
      </w:r>
    </w:p>
    <w:p w:rsidR="009349BB" w:rsidRDefault="00054C9E" w:rsidP="009079F3">
      <w:r>
        <w:rPr>
          <w:rFonts w:hint="eastAsia"/>
        </w:rPr>
        <w:t xml:space="preserve">　</w:t>
      </w:r>
      <w:r>
        <w:rPr>
          <w:rFonts w:hint="eastAsia"/>
        </w:rPr>
        <w:t>28</w:t>
      </w:r>
      <w:r>
        <w:rPr>
          <w:rFonts w:hint="eastAsia"/>
        </w:rPr>
        <w:t>日～</w:t>
      </w:r>
      <w:r>
        <w:rPr>
          <w:rFonts w:hint="eastAsia"/>
        </w:rPr>
        <w:t>29</w:t>
      </w:r>
      <w:r w:rsidR="009349BB">
        <w:rPr>
          <w:rFonts w:hint="eastAsia"/>
        </w:rPr>
        <w:t>日、ペレス・モリーナ大統領は、コスタリカで開催されたラテンアメリカ・カリブ諸国共同体</w:t>
      </w:r>
      <w:r w:rsidR="00FC72C6">
        <w:rPr>
          <w:rFonts w:hint="eastAsia"/>
        </w:rPr>
        <w:t>（</w:t>
      </w:r>
      <w:r w:rsidR="00FC72C6">
        <w:rPr>
          <w:rFonts w:hint="eastAsia"/>
        </w:rPr>
        <w:t>CELAC</w:t>
      </w:r>
      <w:r w:rsidR="00FC72C6">
        <w:rPr>
          <w:rFonts w:hint="eastAsia"/>
        </w:rPr>
        <w:t>）</w:t>
      </w:r>
      <w:r w:rsidR="009349BB">
        <w:rPr>
          <w:rFonts w:hint="eastAsia"/>
        </w:rPr>
        <w:t>首脳会合に出席した。</w:t>
      </w:r>
      <w:r w:rsidR="00FC72C6">
        <w:rPr>
          <w:rFonts w:hint="eastAsia"/>
        </w:rPr>
        <w:t>ペレス・モリーナ大統領は、グアテマラにおける栄養不良の根絶の成果、教育改善の取り組み等について発表した。</w:t>
      </w:r>
    </w:p>
    <w:p w:rsidR="000B2895" w:rsidRDefault="000B2895" w:rsidP="009079F3">
      <w:r>
        <w:rPr>
          <w:rFonts w:hint="eastAsia"/>
        </w:rPr>
        <w:t>（１０）バチェレ・チリ大統領の当国訪問</w:t>
      </w:r>
    </w:p>
    <w:p w:rsidR="000B2895" w:rsidRPr="000B2895" w:rsidRDefault="000B2895" w:rsidP="009079F3">
      <w:r>
        <w:rPr>
          <w:rFonts w:hint="eastAsia"/>
        </w:rPr>
        <w:t xml:space="preserve">　</w:t>
      </w:r>
      <w:r>
        <w:rPr>
          <w:rFonts w:hint="eastAsia"/>
        </w:rPr>
        <w:t>30</w:t>
      </w:r>
      <w:r>
        <w:rPr>
          <w:rFonts w:hint="eastAsia"/>
        </w:rPr>
        <w:t>日、バチェレ・チリ大統領は、ペレス・モリーナ大</w:t>
      </w:r>
      <w:r w:rsidR="007213D8">
        <w:rPr>
          <w:rFonts w:hint="eastAsia"/>
        </w:rPr>
        <w:t>統領と会談を行い、両国の通商関係及び観光強化について協議した。また、バチェレ大統領は、グアテマラの太平洋同盟正式加盟へ向けて支援する旨述べた。</w:t>
      </w:r>
    </w:p>
    <w:p w:rsidR="009D4082" w:rsidRPr="00FC72C6" w:rsidRDefault="009D4082" w:rsidP="009079F3"/>
    <w:p w:rsidR="00887760" w:rsidRPr="008D51EE" w:rsidRDefault="009079F3" w:rsidP="009079F3">
      <w:pPr>
        <w:rPr>
          <w:shd w:val="pct15" w:color="auto" w:fill="FFFFFF"/>
        </w:rPr>
      </w:pPr>
      <w:r w:rsidRPr="00324552">
        <w:rPr>
          <w:rFonts w:hint="eastAsia"/>
          <w:shd w:val="pct15" w:color="auto" w:fill="FFFFFF"/>
        </w:rPr>
        <w:t>３．</w:t>
      </w:r>
      <w:r w:rsidR="00234001" w:rsidRPr="00324552">
        <w:rPr>
          <w:rFonts w:hint="eastAsia"/>
          <w:shd w:val="pct15" w:color="auto" w:fill="FFFFFF"/>
        </w:rPr>
        <w:t>経済</w:t>
      </w:r>
    </w:p>
    <w:p w:rsidR="00D0477E" w:rsidRDefault="00E90E23" w:rsidP="005609B7">
      <w:r>
        <w:rPr>
          <w:rFonts w:hint="eastAsia"/>
        </w:rPr>
        <w:t>（</w:t>
      </w:r>
      <w:r w:rsidR="008D51EE">
        <w:rPr>
          <w:rFonts w:hint="eastAsia"/>
        </w:rPr>
        <w:t>１</w:t>
      </w:r>
      <w:r>
        <w:rPr>
          <w:rFonts w:hint="eastAsia"/>
        </w:rPr>
        <w:t>）</w:t>
      </w:r>
      <w:r w:rsidR="003112FD">
        <w:rPr>
          <w:rFonts w:hint="eastAsia"/>
        </w:rPr>
        <w:t>コロンビア企業による投資</w:t>
      </w:r>
    </w:p>
    <w:p w:rsidR="003112FD" w:rsidRDefault="003112FD" w:rsidP="005609B7">
      <w:r>
        <w:rPr>
          <w:rFonts w:hint="eastAsia"/>
        </w:rPr>
        <w:t xml:space="preserve">　</w:t>
      </w:r>
      <w:r>
        <w:rPr>
          <w:rFonts w:hint="eastAsia"/>
        </w:rPr>
        <w:t>2015</w:t>
      </w:r>
      <w:r>
        <w:rPr>
          <w:rFonts w:hint="eastAsia"/>
        </w:rPr>
        <w:t>年～</w:t>
      </w:r>
      <w:r>
        <w:rPr>
          <w:rFonts w:hint="eastAsia"/>
        </w:rPr>
        <w:t>2018</w:t>
      </w:r>
      <w:r>
        <w:rPr>
          <w:rFonts w:hint="eastAsia"/>
        </w:rPr>
        <w:t>年、コロンビアのメデジン市公益事業会社（</w:t>
      </w:r>
      <w:r>
        <w:rPr>
          <w:rFonts w:hint="eastAsia"/>
        </w:rPr>
        <w:t>EPM</w:t>
      </w:r>
      <w:r>
        <w:rPr>
          <w:rFonts w:hint="eastAsia"/>
        </w:rPr>
        <w:t>）は、グアテマラのエネルギー分野（送電、変電、配電等）に約</w:t>
      </w:r>
      <w:r>
        <w:rPr>
          <w:rFonts w:hint="eastAsia"/>
        </w:rPr>
        <w:t>481</w:t>
      </w:r>
      <w:r>
        <w:rPr>
          <w:rFonts w:hint="eastAsia"/>
        </w:rPr>
        <w:t>百万米ドルの投資を実施する予定。</w:t>
      </w:r>
      <w:r w:rsidR="00944E02">
        <w:rPr>
          <w:rFonts w:hint="eastAsia"/>
        </w:rPr>
        <w:t>なお、アルチーラ・エネルギー鉱山大臣によれば、グアテマラの電力普及率は</w:t>
      </w:r>
      <w:r w:rsidR="00944E02">
        <w:rPr>
          <w:rFonts w:hint="eastAsia"/>
        </w:rPr>
        <w:t>5</w:t>
      </w:r>
      <w:r w:rsidR="00944E02">
        <w:rPr>
          <w:rFonts w:hint="eastAsia"/>
        </w:rPr>
        <w:t>年間で</w:t>
      </w:r>
      <w:r w:rsidR="00944E02">
        <w:rPr>
          <w:rFonts w:hint="eastAsia"/>
        </w:rPr>
        <w:t>81.5%</w:t>
      </w:r>
      <w:r w:rsidR="00944E02">
        <w:rPr>
          <w:rFonts w:hint="eastAsia"/>
        </w:rPr>
        <w:t>（</w:t>
      </w:r>
      <w:r w:rsidR="00944E02">
        <w:rPr>
          <w:rFonts w:hint="eastAsia"/>
        </w:rPr>
        <w:t>2011</w:t>
      </w:r>
      <w:r w:rsidR="00944E02">
        <w:rPr>
          <w:rFonts w:hint="eastAsia"/>
        </w:rPr>
        <w:t>年）から</w:t>
      </w:r>
      <w:r w:rsidR="00944E02">
        <w:rPr>
          <w:rFonts w:hint="eastAsia"/>
        </w:rPr>
        <w:t>90.45%</w:t>
      </w:r>
      <w:r w:rsidR="00944E02">
        <w:rPr>
          <w:rFonts w:hint="eastAsia"/>
        </w:rPr>
        <w:t>（</w:t>
      </w:r>
      <w:r w:rsidR="00944E02">
        <w:rPr>
          <w:rFonts w:hint="eastAsia"/>
        </w:rPr>
        <w:t>2014</w:t>
      </w:r>
      <w:r w:rsidR="00944E02">
        <w:rPr>
          <w:rFonts w:hint="eastAsia"/>
        </w:rPr>
        <w:t>年）に上昇した。</w:t>
      </w:r>
    </w:p>
    <w:p w:rsidR="00671E23" w:rsidRDefault="00671E23" w:rsidP="005609B7">
      <w:r>
        <w:rPr>
          <w:rFonts w:hint="eastAsia"/>
        </w:rPr>
        <w:t>（２）経済成長率</w:t>
      </w:r>
    </w:p>
    <w:p w:rsidR="00671E23" w:rsidRDefault="00671E23" w:rsidP="005609B7">
      <w:r>
        <w:rPr>
          <w:rFonts w:hint="eastAsia"/>
        </w:rPr>
        <w:t xml:space="preserve">　グアテマラ中央銀行は</w:t>
      </w:r>
      <w:r>
        <w:rPr>
          <w:rFonts w:hint="eastAsia"/>
        </w:rPr>
        <w:t>2014</w:t>
      </w:r>
      <w:r>
        <w:rPr>
          <w:rFonts w:hint="eastAsia"/>
        </w:rPr>
        <w:t>年の</w:t>
      </w:r>
      <w:r>
        <w:rPr>
          <w:rFonts w:hint="eastAsia"/>
        </w:rPr>
        <w:t>GDP</w:t>
      </w:r>
      <w:r>
        <w:rPr>
          <w:rFonts w:hint="eastAsia"/>
        </w:rPr>
        <w:t>成長率を</w:t>
      </w:r>
      <w:r>
        <w:rPr>
          <w:rFonts w:hint="eastAsia"/>
        </w:rPr>
        <w:t>4%</w:t>
      </w:r>
      <w:r>
        <w:rPr>
          <w:rFonts w:hint="eastAsia"/>
        </w:rPr>
        <w:t>、経済省は</w:t>
      </w:r>
      <w:r>
        <w:rPr>
          <w:rFonts w:hint="eastAsia"/>
        </w:rPr>
        <w:t>4.2%</w:t>
      </w:r>
      <w:r w:rsidR="00B73AD8">
        <w:rPr>
          <w:rFonts w:hint="eastAsia"/>
        </w:rPr>
        <w:t>と楽観的な予測をし</w:t>
      </w:r>
      <w:r>
        <w:rPr>
          <w:rFonts w:hint="eastAsia"/>
        </w:rPr>
        <w:t>ている一方、世界銀行は</w:t>
      </w:r>
      <w:r>
        <w:rPr>
          <w:rFonts w:hint="eastAsia"/>
        </w:rPr>
        <w:t>3.5%</w:t>
      </w:r>
      <w:r>
        <w:rPr>
          <w:rFonts w:hint="eastAsia"/>
        </w:rPr>
        <w:t>と予測しており、乖離が生じている。</w:t>
      </w:r>
    </w:p>
    <w:p w:rsidR="007E43D6" w:rsidRDefault="007E43D6" w:rsidP="005609B7">
      <w:r>
        <w:rPr>
          <w:rFonts w:hint="eastAsia"/>
        </w:rPr>
        <w:t>（３）海外送金の増加</w:t>
      </w:r>
    </w:p>
    <w:p w:rsidR="007E43D6" w:rsidRDefault="007E43D6" w:rsidP="005609B7">
      <w:r>
        <w:rPr>
          <w:rFonts w:hint="eastAsia"/>
        </w:rPr>
        <w:t xml:space="preserve">　</w:t>
      </w:r>
      <w:r>
        <w:rPr>
          <w:rFonts w:hint="eastAsia"/>
        </w:rPr>
        <w:t>2014</w:t>
      </w:r>
      <w:r>
        <w:rPr>
          <w:rFonts w:hint="eastAsia"/>
        </w:rPr>
        <w:t>年の</w:t>
      </w:r>
      <w:r w:rsidR="0018533F">
        <w:rPr>
          <w:rFonts w:hint="eastAsia"/>
        </w:rPr>
        <w:t>国外出稼ぎグアテマラ人等からの</w:t>
      </w:r>
      <w:r w:rsidRPr="007E43D6">
        <w:rPr>
          <w:rFonts w:hint="eastAsia"/>
        </w:rPr>
        <w:t>送金額</w:t>
      </w:r>
      <w:r w:rsidR="0018533F">
        <w:rPr>
          <w:rFonts w:hint="eastAsia"/>
        </w:rPr>
        <w:t>は、</w:t>
      </w:r>
      <w:r w:rsidR="0018533F">
        <w:rPr>
          <w:rFonts w:hint="eastAsia"/>
        </w:rPr>
        <w:t>5,544</w:t>
      </w:r>
      <w:r w:rsidR="0018533F">
        <w:rPr>
          <w:rFonts w:hint="eastAsia"/>
        </w:rPr>
        <w:t>百万米ドルとなり、前年比で</w:t>
      </w:r>
      <w:r w:rsidR="0018533F">
        <w:rPr>
          <w:rFonts w:hint="eastAsia"/>
        </w:rPr>
        <w:t>8.5%</w:t>
      </w:r>
      <w:r w:rsidR="0018533F">
        <w:rPr>
          <w:rFonts w:hint="eastAsia"/>
        </w:rPr>
        <w:t>増加した（</w:t>
      </w:r>
      <w:r w:rsidR="0018533F">
        <w:rPr>
          <w:rFonts w:hint="eastAsia"/>
        </w:rPr>
        <w:t>96%</w:t>
      </w:r>
      <w:r w:rsidR="0018533F">
        <w:rPr>
          <w:rFonts w:hint="eastAsia"/>
        </w:rPr>
        <w:t>は米国からの送金）。バリエントス中米財政研究所アナリストは、「経済成長は一部の国民にしか裨益</w:t>
      </w:r>
      <w:r w:rsidR="004F50AC">
        <w:rPr>
          <w:rFonts w:hint="eastAsia"/>
        </w:rPr>
        <w:t>せず、グアテマラはラ米諸国の中でも国民の格差が大きい国のひとつとなっている</w:t>
      </w:r>
      <w:r w:rsidR="0018533F">
        <w:rPr>
          <w:rFonts w:hint="eastAsia"/>
        </w:rPr>
        <w:t>。海外からの家族送金額の増加は、不平等のレベル及び</w:t>
      </w:r>
      <w:r w:rsidR="0061312F">
        <w:rPr>
          <w:rFonts w:hint="eastAsia"/>
        </w:rPr>
        <w:t>国内における（就労）機会の不足を表しており、</w:t>
      </w:r>
      <w:r w:rsidR="0018533F">
        <w:rPr>
          <w:rFonts w:hint="eastAsia"/>
        </w:rPr>
        <w:t>他国へ移民せざるをえない</w:t>
      </w:r>
      <w:r w:rsidR="0061312F">
        <w:rPr>
          <w:rFonts w:hint="eastAsia"/>
        </w:rPr>
        <w:t>国民が多いことを示している</w:t>
      </w:r>
      <w:r w:rsidR="0018533F">
        <w:rPr>
          <w:rFonts w:hint="eastAsia"/>
        </w:rPr>
        <w:t>」</w:t>
      </w:r>
      <w:r w:rsidR="0061312F">
        <w:rPr>
          <w:rFonts w:hint="eastAsia"/>
        </w:rPr>
        <w:t>と指摘した。</w:t>
      </w:r>
    </w:p>
    <w:p w:rsidR="00EA279E" w:rsidRDefault="00EA279E" w:rsidP="005609B7">
      <w:r>
        <w:rPr>
          <w:rFonts w:hint="eastAsia"/>
        </w:rPr>
        <w:t>（４）コーヒー企業のグアテマラ進出</w:t>
      </w:r>
    </w:p>
    <w:p w:rsidR="00EA279E" w:rsidRDefault="00EA279E" w:rsidP="005609B7">
      <w:r>
        <w:rPr>
          <w:rFonts w:hint="eastAsia"/>
        </w:rPr>
        <w:t xml:space="preserve">　</w:t>
      </w:r>
      <w:r w:rsidR="00381984">
        <w:rPr>
          <w:rFonts w:hint="eastAsia"/>
        </w:rPr>
        <w:t>コスタリカのコーヒー企業</w:t>
      </w:r>
      <w:proofErr w:type="spellStart"/>
      <w:r w:rsidR="00381984">
        <w:rPr>
          <w:rFonts w:hint="eastAsia"/>
        </w:rPr>
        <w:t>Grupo</w:t>
      </w:r>
      <w:proofErr w:type="spellEnd"/>
      <w:r w:rsidR="00381984">
        <w:rPr>
          <w:rFonts w:hint="eastAsia"/>
        </w:rPr>
        <w:t xml:space="preserve"> Britt</w:t>
      </w:r>
      <w:r w:rsidR="00381984">
        <w:rPr>
          <w:rFonts w:hint="eastAsia"/>
        </w:rPr>
        <w:t>社がグアテマラに進出する旨発表した。今後、ラ・アウロラ国際</w:t>
      </w:r>
      <w:r w:rsidR="00233C0F">
        <w:rPr>
          <w:rFonts w:hint="eastAsia"/>
        </w:rPr>
        <w:t>空港内に</w:t>
      </w:r>
      <w:r w:rsidR="00381984">
        <w:rPr>
          <w:rFonts w:hint="eastAsia"/>
        </w:rPr>
        <w:t>店舗を構える予定。また、コロンビアのコーヒー企業</w:t>
      </w:r>
      <w:r w:rsidR="00381984">
        <w:rPr>
          <w:rFonts w:hint="eastAsia"/>
        </w:rPr>
        <w:t>Juan Valdez</w:t>
      </w:r>
      <w:r w:rsidR="00381984">
        <w:rPr>
          <w:rFonts w:hint="eastAsia"/>
        </w:rPr>
        <w:t>も昨年末に当国進出を決め、グアテマラ市内のショッピングモールにコーヒーショップを開店する。</w:t>
      </w:r>
    </w:p>
    <w:p w:rsidR="000B5650" w:rsidRDefault="000B5650" w:rsidP="005609B7">
      <w:r>
        <w:rPr>
          <w:rFonts w:hint="eastAsia"/>
        </w:rPr>
        <w:t>（５）雇用創出見通し</w:t>
      </w:r>
    </w:p>
    <w:p w:rsidR="000B5650" w:rsidRDefault="000B5650" w:rsidP="005609B7">
      <w:r>
        <w:rPr>
          <w:rFonts w:hint="eastAsia"/>
        </w:rPr>
        <w:t xml:space="preserve">　デ・ラ・トーレ経済大臣は、商業、工業、銀行業、サービス業を中心に、</w:t>
      </w:r>
      <w:r>
        <w:rPr>
          <w:rFonts w:hint="eastAsia"/>
        </w:rPr>
        <w:t>2015</w:t>
      </w:r>
      <w:r>
        <w:rPr>
          <w:rFonts w:hint="eastAsia"/>
        </w:rPr>
        <w:t>年に</w:t>
      </w:r>
      <w:r>
        <w:rPr>
          <w:rFonts w:hint="eastAsia"/>
        </w:rPr>
        <w:t>19.1</w:t>
      </w:r>
      <w:r>
        <w:rPr>
          <w:rFonts w:hint="eastAsia"/>
        </w:rPr>
        <w:lastRenderedPageBreak/>
        <w:t>万人の雇用を創出する見通しである旨発表した。</w:t>
      </w:r>
    </w:p>
    <w:p w:rsidR="00681794" w:rsidRDefault="00681794" w:rsidP="005609B7">
      <w:r>
        <w:rPr>
          <w:rFonts w:hint="eastAsia"/>
        </w:rPr>
        <w:t>（６）エコツーリズムの推進</w:t>
      </w:r>
    </w:p>
    <w:p w:rsidR="00681794" w:rsidRDefault="00681794" w:rsidP="005609B7">
      <w:r>
        <w:rPr>
          <w:rFonts w:hint="eastAsia"/>
        </w:rPr>
        <w:t xml:space="preserve">　観光庁（</w:t>
      </w:r>
      <w:proofErr w:type="spellStart"/>
      <w:r>
        <w:rPr>
          <w:rFonts w:hint="eastAsia"/>
        </w:rPr>
        <w:t>Inguat</w:t>
      </w:r>
      <w:proofErr w:type="spellEnd"/>
      <w:r>
        <w:rPr>
          <w:rFonts w:hint="eastAsia"/>
        </w:rPr>
        <w:t>）は、観光産業によって地方の経済発展を図るため、エコツーリズムの推進を強化している。ディアス観光会議所会頭は、「コスタリカは、</w:t>
      </w:r>
      <w:r>
        <w:rPr>
          <w:rFonts w:hint="eastAsia"/>
        </w:rPr>
        <w:t>20</w:t>
      </w:r>
      <w:r>
        <w:rPr>
          <w:rFonts w:hint="eastAsia"/>
        </w:rPr>
        <w:t>年かけてエコツーリズを推進してきた結果、今その収穫を得ているところであり、中米地域で最も観光客が多い</w:t>
      </w:r>
      <w:r w:rsidR="00974132">
        <w:rPr>
          <w:rFonts w:hint="eastAsia"/>
        </w:rPr>
        <w:t>国となった</w:t>
      </w:r>
      <w:r>
        <w:rPr>
          <w:rFonts w:hint="eastAsia"/>
        </w:rPr>
        <w:t>。グアテマラも</w:t>
      </w:r>
      <w:r w:rsidR="00C91FBA">
        <w:rPr>
          <w:rFonts w:hint="eastAsia"/>
        </w:rPr>
        <w:t>国が持つ</w:t>
      </w:r>
      <w:r>
        <w:rPr>
          <w:rFonts w:hint="eastAsia"/>
        </w:rPr>
        <w:t>魅力</w:t>
      </w:r>
      <w:r w:rsidR="00C91FBA">
        <w:rPr>
          <w:rFonts w:hint="eastAsia"/>
        </w:rPr>
        <w:t>と人々</w:t>
      </w:r>
      <w:r>
        <w:rPr>
          <w:rFonts w:hint="eastAsia"/>
        </w:rPr>
        <w:t>によって変わっていくことができる」と述べた。</w:t>
      </w:r>
    </w:p>
    <w:p w:rsidR="00E11A9E" w:rsidRDefault="00E11A9E" w:rsidP="005609B7">
      <w:r>
        <w:rPr>
          <w:rFonts w:hint="eastAsia"/>
        </w:rPr>
        <w:t>（７）人口増加の見通し</w:t>
      </w:r>
    </w:p>
    <w:p w:rsidR="00E11A9E" w:rsidRDefault="00E11A9E" w:rsidP="005609B7">
      <w:r>
        <w:rPr>
          <w:rFonts w:hint="eastAsia"/>
        </w:rPr>
        <w:t xml:space="preserve">　人口統計研究所（</w:t>
      </w:r>
      <w:r w:rsidRPr="00E11A9E">
        <w:t>Population Reference Bureau</w:t>
      </w:r>
      <w:r>
        <w:rPr>
          <w:rFonts w:hint="eastAsia"/>
        </w:rPr>
        <w:t>）によれば、グアテマラの人口は</w:t>
      </w:r>
      <w:r>
        <w:rPr>
          <w:rFonts w:hint="eastAsia"/>
        </w:rPr>
        <w:t>2014</w:t>
      </w:r>
      <w:r>
        <w:rPr>
          <w:rFonts w:hint="eastAsia"/>
        </w:rPr>
        <w:t>年半ばに</w:t>
      </w:r>
      <w:r>
        <w:rPr>
          <w:rFonts w:hint="eastAsia"/>
        </w:rPr>
        <w:t>1,590</w:t>
      </w:r>
      <w:r w:rsidR="004F50AC">
        <w:rPr>
          <w:rFonts w:hint="eastAsia"/>
        </w:rPr>
        <w:t>万人に達した。</w:t>
      </w:r>
      <w:r>
        <w:rPr>
          <w:rFonts w:hint="eastAsia"/>
        </w:rPr>
        <w:t>2030</w:t>
      </w:r>
      <w:r>
        <w:rPr>
          <w:rFonts w:hint="eastAsia"/>
        </w:rPr>
        <w:t>年には</w:t>
      </w:r>
      <w:r>
        <w:rPr>
          <w:rFonts w:hint="eastAsia"/>
        </w:rPr>
        <w:t>2,260</w:t>
      </w:r>
      <w:r>
        <w:rPr>
          <w:rFonts w:hint="eastAsia"/>
        </w:rPr>
        <w:t>万人、</w:t>
      </w:r>
      <w:r>
        <w:rPr>
          <w:rFonts w:hint="eastAsia"/>
        </w:rPr>
        <w:t>2050</w:t>
      </w:r>
      <w:r>
        <w:rPr>
          <w:rFonts w:hint="eastAsia"/>
        </w:rPr>
        <w:t>年には</w:t>
      </w:r>
      <w:r>
        <w:rPr>
          <w:rFonts w:hint="eastAsia"/>
        </w:rPr>
        <w:t>3,130</w:t>
      </w:r>
      <w:r>
        <w:rPr>
          <w:rFonts w:hint="eastAsia"/>
        </w:rPr>
        <w:t>万人に達する見通しである。</w:t>
      </w:r>
    </w:p>
    <w:p w:rsidR="00A503A3" w:rsidRDefault="00A503A3" w:rsidP="005609B7">
      <w:r>
        <w:rPr>
          <w:rFonts w:hint="eastAsia"/>
        </w:rPr>
        <w:t>（８）インフォーマルセクター</w:t>
      </w:r>
    </w:p>
    <w:p w:rsidR="00A503A3" w:rsidRDefault="00A503A3" w:rsidP="005609B7">
      <w:r>
        <w:rPr>
          <w:rFonts w:hint="eastAsia"/>
        </w:rPr>
        <w:t xml:space="preserve">　グアテマラでは、インフォーマルセクターの多さ、それに伴う税収の低さが問題となっている。</w:t>
      </w:r>
      <w:r>
        <w:rPr>
          <w:rFonts w:hint="eastAsia"/>
        </w:rPr>
        <w:t>26</w:t>
      </w:r>
      <w:r>
        <w:rPr>
          <w:rFonts w:hint="eastAsia"/>
        </w:rPr>
        <w:t>日、ラベ国会議長及びブリス商工会議所会頭は、インフォーマルセクターへの徴税を行うべく、税収支払い方法の簡素化等の改革を実施すべきとの見解を示した。</w:t>
      </w:r>
    </w:p>
    <w:p w:rsidR="009C0C7F" w:rsidRDefault="009C0C7F" w:rsidP="005609B7">
      <w:r>
        <w:rPr>
          <w:rFonts w:hint="eastAsia"/>
        </w:rPr>
        <w:t>（９）多次元貧困指数</w:t>
      </w:r>
    </w:p>
    <w:p w:rsidR="009C0C7F" w:rsidRDefault="009C0C7F" w:rsidP="005609B7">
      <w:r>
        <w:rPr>
          <w:rFonts w:hint="eastAsia"/>
        </w:rPr>
        <w:t xml:space="preserve">　</w:t>
      </w:r>
      <w:r w:rsidRPr="009C0C7F">
        <w:rPr>
          <w:rFonts w:hint="eastAsia"/>
        </w:rPr>
        <w:t>国連ラテンアメリカ・カリブ経済委員会</w:t>
      </w:r>
      <w:r>
        <w:rPr>
          <w:rFonts w:hint="eastAsia"/>
        </w:rPr>
        <w:t>（</w:t>
      </w:r>
      <w:r>
        <w:rPr>
          <w:rFonts w:hint="eastAsia"/>
        </w:rPr>
        <w:t>ECLAC</w:t>
      </w:r>
      <w:r>
        <w:rPr>
          <w:rFonts w:hint="eastAsia"/>
        </w:rPr>
        <w:t>）の報告書によれば、グアテマラの多次元貧困指数（</w:t>
      </w:r>
      <w:r w:rsidRPr="009C0C7F">
        <w:rPr>
          <w:rFonts w:hint="eastAsia"/>
        </w:rPr>
        <w:t>2010</w:t>
      </w:r>
      <w:r w:rsidRPr="009C0C7F">
        <w:rPr>
          <w:rFonts w:hint="eastAsia"/>
        </w:rPr>
        <w:t>年版の</w:t>
      </w:r>
      <w:r>
        <w:rPr>
          <w:rFonts w:hint="eastAsia"/>
        </w:rPr>
        <w:t>国連</w:t>
      </w:r>
      <w:r w:rsidRPr="009C0C7F">
        <w:rPr>
          <w:rFonts w:hint="eastAsia"/>
        </w:rPr>
        <w:t>人間開発報告書</w:t>
      </w:r>
      <w:r>
        <w:rPr>
          <w:rFonts w:hint="eastAsia"/>
        </w:rPr>
        <w:t>で導入された貧困に関する新たな指標）は</w:t>
      </w:r>
      <w:r>
        <w:rPr>
          <w:rFonts w:hint="eastAsia"/>
        </w:rPr>
        <w:t>70.3%</w:t>
      </w:r>
      <w:r>
        <w:rPr>
          <w:rFonts w:hint="eastAsia"/>
        </w:rPr>
        <w:t>であり、ラ米地域の中でも貧困層の多い国であることが明らかとなった。なお、同報告書によれば、ラ米各国の多次元貧困指数は、ニカラグア</w:t>
      </w:r>
      <w:r>
        <w:rPr>
          <w:rFonts w:hint="eastAsia"/>
        </w:rPr>
        <w:t>74.1%</w:t>
      </w:r>
      <w:r>
        <w:rPr>
          <w:rFonts w:hint="eastAsia"/>
        </w:rPr>
        <w:t>、ホンジュラス</w:t>
      </w:r>
      <w:r>
        <w:rPr>
          <w:rFonts w:hint="eastAsia"/>
        </w:rPr>
        <w:t>70.5%</w:t>
      </w:r>
      <w:r>
        <w:rPr>
          <w:rFonts w:hint="eastAsia"/>
        </w:rPr>
        <w:t>、エルサルバドル</w:t>
      </w:r>
      <w:r>
        <w:rPr>
          <w:rFonts w:hint="eastAsia"/>
        </w:rPr>
        <w:t>53.0%</w:t>
      </w:r>
      <w:r>
        <w:rPr>
          <w:rFonts w:hint="eastAsia"/>
        </w:rPr>
        <w:t>、メキシコ</w:t>
      </w:r>
      <w:r>
        <w:rPr>
          <w:rFonts w:hint="eastAsia"/>
        </w:rPr>
        <w:t>41%</w:t>
      </w:r>
      <w:r>
        <w:rPr>
          <w:rFonts w:hint="eastAsia"/>
        </w:rPr>
        <w:t>、コスタリカ</w:t>
      </w:r>
      <w:r>
        <w:rPr>
          <w:rFonts w:hint="eastAsia"/>
        </w:rPr>
        <w:t>14.9%</w:t>
      </w:r>
      <w:r>
        <w:rPr>
          <w:rFonts w:hint="eastAsia"/>
        </w:rPr>
        <w:t>となっている。</w:t>
      </w:r>
    </w:p>
    <w:p w:rsidR="005D6D87" w:rsidRDefault="005D6D87" w:rsidP="005609B7">
      <w:r>
        <w:rPr>
          <w:rFonts w:hint="eastAsia"/>
        </w:rPr>
        <w:t>（１０）最低賃金</w:t>
      </w:r>
    </w:p>
    <w:p w:rsidR="005D6D87" w:rsidRPr="00A503A3" w:rsidRDefault="005D6D87" w:rsidP="005609B7">
      <w:r>
        <w:rPr>
          <w:rFonts w:hint="eastAsia"/>
        </w:rPr>
        <w:t xml:space="preserve">　昨年</w:t>
      </w:r>
      <w:r>
        <w:rPr>
          <w:rFonts w:hint="eastAsia"/>
        </w:rPr>
        <w:t>12</w:t>
      </w:r>
      <w:r>
        <w:rPr>
          <w:rFonts w:hint="eastAsia"/>
        </w:rPr>
        <w:t>月、グアテマラ政府は、地方に設置された経済区において、全国統一の最低賃金の水準よりも低い月額</w:t>
      </w:r>
      <w:r>
        <w:rPr>
          <w:rFonts w:hint="eastAsia"/>
        </w:rPr>
        <w:t>1,500</w:t>
      </w:r>
      <w:r>
        <w:rPr>
          <w:rFonts w:hint="eastAsia"/>
        </w:rPr>
        <w:t>ケツァルと決定したが、</w:t>
      </w:r>
      <w:r>
        <w:rPr>
          <w:rFonts w:hint="eastAsia"/>
        </w:rPr>
        <w:t>29</w:t>
      </w:r>
      <w:r>
        <w:rPr>
          <w:rFonts w:hint="eastAsia"/>
        </w:rPr>
        <w:t>日、憲法裁判所は、同決定の施行を停止する仮処分を下した。最終的な判決には、</w:t>
      </w:r>
      <w:r>
        <w:rPr>
          <w:rFonts w:hint="eastAsia"/>
        </w:rPr>
        <w:t>2</w:t>
      </w:r>
      <w:r>
        <w:rPr>
          <w:rFonts w:hint="eastAsia"/>
        </w:rPr>
        <w:t>～</w:t>
      </w:r>
      <w:r>
        <w:rPr>
          <w:rFonts w:hint="eastAsia"/>
        </w:rPr>
        <w:t>3</w:t>
      </w:r>
      <w:r>
        <w:rPr>
          <w:rFonts w:hint="eastAsia"/>
        </w:rPr>
        <w:t>か月かかる</w:t>
      </w:r>
      <w:r w:rsidR="00B73AD8">
        <w:rPr>
          <w:rFonts w:hint="eastAsia"/>
        </w:rPr>
        <w:t>見込み</w:t>
      </w:r>
      <w:r>
        <w:rPr>
          <w:rFonts w:hint="eastAsia"/>
        </w:rPr>
        <w:t>。</w:t>
      </w:r>
    </w:p>
    <w:p w:rsidR="000925AF" w:rsidRDefault="000925AF" w:rsidP="000925AF">
      <w:pPr>
        <w:rPr>
          <w:szCs w:val="21"/>
        </w:rPr>
      </w:pPr>
    </w:p>
    <w:p w:rsidR="00D0477E" w:rsidRPr="000925AF" w:rsidRDefault="00D96098" w:rsidP="009079F3">
      <w:pPr>
        <w:rPr>
          <w:lang w:val="es-ES"/>
        </w:rPr>
      </w:pPr>
      <w:r>
        <w:rPr>
          <w:rFonts w:hint="eastAsia"/>
          <w:szCs w:val="21"/>
        </w:rPr>
        <w:t>◇</w:t>
      </w:r>
      <w:r w:rsidR="000925AF">
        <w:rPr>
          <w:rFonts w:hint="eastAsia"/>
          <w:szCs w:val="21"/>
        </w:rPr>
        <w:t>主要経済指標◇</w:t>
      </w:r>
    </w:p>
    <w:p w:rsidR="000925AF" w:rsidRDefault="000925AF" w:rsidP="009079F3">
      <w:r w:rsidRPr="000925AF">
        <w:rPr>
          <w:rFonts w:hint="eastAsia"/>
          <w:noProof/>
        </w:rPr>
        <w:drawing>
          <wp:inline distT="0" distB="0" distL="0" distR="0" wp14:anchorId="65893ED8" wp14:editId="5D3CDC21">
            <wp:extent cx="5404104" cy="1609344"/>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1608134"/>
                    </a:xfrm>
                    <a:prstGeom prst="rect">
                      <a:avLst/>
                    </a:prstGeom>
                    <a:noFill/>
                    <a:ln>
                      <a:noFill/>
                    </a:ln>
                  </pic:spPr>
                </pic:pic>
              </a:graphicData>
            </a:graphic>
          </wp:inline>
        </w:drawing>
      </w:r>
    </w:p>
    <w:p w:rsidR="000925AF" w:rsidRPr="008307C9" w:rsidRDefault="000925AF" w:rsidP="000925AF">
      <w:r>
        <w:rPr>
          <w:rFonts w:hint="eastAsia"/>
        </w:rPr>
        <w:t>（出所：中銀、国立統計局）　　　　　注）</w:t>
      </w:r>
      <w:r>
        <w:t>2012</w:t>
      </w:r>
      <w:r>
        <w:rPr>
          <w:rFonts w:hint="eastAsia"/>
        </w:rPr>
        <w:t>年及び</w:t>
      </w:r>
      <w:r>
        <w:t>2013</w:t>
      </w:r>
      <w:r>
        <w:rPr>
          <w:rFonts w:hint="eastAsia"/>
        </w:rPr>
        <w:t>年の為替レートは年平均</w:t>
      </w:r>
    </w:p>
    <w:p w:rsidR="009079F3" w:rsidRPr="00324552" w:rsidRDefault="009079F3" w:rsidP="009079F3">
      <w:pPr>
        <w:rPr>
          <w:shd w:val="pct15" w:color="auto" w:fill="FFFFFF"/>
        </w:rPr>
      </w:pPr>
      <w:r w:rsidRPr="00324552">
        <w:rPr>
          <w:rFonts w:hint="eastAsia"/>
          <w:shd w:val="pct15" w:color="auto" w:fill="FFFFFF"/>
        </w:rPr>
        <w:lastRenderedPageBreak/>
        <w:t>４．治安・社会</w:t>
      </w:r>
    </w:p>
    <w:p w:rsidR="00981EF4" w:rsidRDefault="00F429FC" w:rsidP="005609B7">
      <w:r>
        <w:rPr>
          <w:rFonts w:hint="eastAsia"/>
        </w:rPr>
        <w:t>（</w:t>
      </w:r>
      <w:r w:rsidR="008D51EE">
        <w:rPr>
          <w:rFonts w:hint="eastAsia"/>
        </w:rPr>
        <w:t>１</w:t>
      </w:r>
      <w:r>
        <w:rPr>
          <w:rFonts w:hint="eastAsia"/>
        </w:rPr>
        <w:t>）</w:t>
      </w:r>
      <w:r w:rsidR="001D6E33">
        <w:rPr>
          <w:rFonts w:hint="eastAsia"/>
        </w:rPr>
        <w:t>殺人発生率の低下</w:t>
      </w:r>
    </w:p>
    <w:p w:rsidR="001D6E33" w:rsidRDefault="001D6E33" w:rsidP="005609B7">
      <w:r>
        <w:rPr>
          <w:rFonts w:hint="eastAsia"/>
        </w:rPr>
        <w:t xml:space="preserve">　グアテマラ内務省の発表によれば、</w:t>
      </w:r>
      <w:r>
        <w:rPr>
          <w:rFonts w:hint="eastAsia"/>
        </w:rPr>
        <w:t>2014</w:t>
      </w:r>
      <w:r>
        <w:rPr>
          <w:rFonts w:hint="eastAsia"/>
        </w:rPr>
        <w:t>年の</w:t>
      </w:r>
      <w:r>
        <w:rPr>
          <w:rFonts w:hint="eastAsia"/>
        </w:rPr>
        <w:t>10</w:t>
      </w:r>
      <w:r>
        <w:rPr>
          <w:rFonts w:hint="eastAsia"/>
        </w:rPr>
        <w:t>万人あたり殺人発生率は</w:t>
      </w:r>
      <w:r>
        <w:rPr>
          <w:rFonts w:hint="eastAsia"/>
        </w:rPr>
        <w:t>31.6</w:t>
      </w:r>
      <w:r>
        <w:rPr>
          <w:rFonts w:hint="eastAsia"/>
        </w:rPr>
        <w:t>件であり、年々減少傾向にある。</w:t>
      </w:r>
    </w:p>
    <w:p w:rsidR="001D6E33" w:rsidRDefault="001D6E33" w:rsidP="005609B7">
      <w:r>
        <w:rPr>
          <w:noProof/>
        </w:rPr>
        <w:drawing>
          <wp:inline distT="0" distB="0" distL="0" distR="0">
            <wp:extent cx="5400040" cy="3150235"/>
            <wp:effectExtent l="19050" t="0" r="1016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71E23" w:rsidRDefault="00671E23" w:rsidP="005609B7"/>
    <w:p w:rsidR="00671E23" w:rsidRDefault="00671E23" w:rsidP="005609B7">
      <w:r>
        <w:rPr>
          <w:rFonts w:hint="eastAsia"/>
        </w:rPr>
        <w:t>（２）女性に対する犯罪の増加</w:t>
      </w:r>
    </w:p>
    <w:p w:rsidR="00671E23" w:rsidRDefault="00671E23" w:rsidP="005609B7">
      <w:r>
        <w:rPr>
          <w:rFonts w:hint="eastAsia"/>
        </w:rPr>
        <w:t xml:space="preserve">　検察庁の発表によれば、</w:t>
      </w:r>
      <w:r>
        <w:rPr>
          <w:rFonts w:hint="eastAsia"/>
        </w:rPr>
        <w:t>2014</w:t>
      </w:r>
      <w:r>
        <w:rPr>
          <w:rFonts w:hint="eastAsia"/>
        </w:rPr>
        <w:t>年に発生した女性に対する犯罪（性暴力等）は</w:t>
      </w:r>
      <w:r>
        <w:rPr>
          <w:rFonts w:hint="eastAsia"/>
        </w:rPr>
        <w:t>12,953</w:t>
      </w:r>
      <w:r>
        <w:rPr>
          <w:rFonts w:hint="eastAsia"/>
        </w:rPr>
        <w:t>件に上り、前年の</w:t>
      </w:r>
      <w:r>
        <w:rPr>
          <w:rFonts w:hint="eastAsia"/>
        </w:rPr>
        <w:t>10,799</w:t>
      </w:r>
      <w:r>
        <w:rPr>
          <w:rFonts w:hint="eastAsia"/>
        </w:rPr>
        <w:t>件と比較して約</w:t>
      </w:r>
      <w:r>
        <w:rPr>
          <w:rFonts w:hint="eastAsia"/>
        </w:rPr>
        <w:t>20%</w:t>
      </w:r>
      <w:r>
        <w:rPr>
          <w:rFonts w:hint="eastAsia"/>
        </w:rPr>
        <w:t>増加した。</w:t>
      </w:r>
    </w:p>
    <w:p w:rsidR="00DA149C" w:rsidRDefault="00DA149C" w:rsidP="005609B7">
      <w:r>
        <w:rPr>
          <w:rFonts w:hint="eastAsia"/>
        </w:rPr>
        <w:t>（３）教育改善</w:t>
      </w:r>
    </w:p>
    <w:p w:rsidR="00DA149C" w:rsidRDefault="00DA149C" w:rsidP="005609B7">
      <w:r>
        <w:rPr>
          <w:rFonts w:hint="eastAsia"/>
        </w:rPr>
        <w:t xml:space="preserve">　グアテマラの学校では、教員研修、児童の父母との面談、自然災害、デモ等により、授業が行われないこ</w:t>
      </w:r>
      <w:r w:rsidR="00E73402">
        <w:rPr>
          <w:rFonts w:hint="eastAsia"/>
        </w:rPr>
        <w:t>とが多く、教育改善の妨げとなっている。教育に関する調査によれば、</w:t>
      </w:r>
      <w:r w:rsidR="00E73402">
        <w:rPr>
          <w:rFonts w:hint="eastAsia"/>
        </w:rPr>
        <w:t>2011</w:t>
      </w:r>
      <w:r w:rsidR="00E73402">
        <w:rPr>
          <w:rFonts w:hint="eastAsia"/>
        </w:rPr>
        <w:t>年には年間</w:t>
      </w:r>
      <w:r w:rsidR="00E73402">
        <w:rPr>
          <w:rFonts w:hint="eastAsia"/>
        </w:rPr>
        <w:t>90</w:t>
      </w:r>
      <w:r w:rsidR="004F50AC">
        <w:rPr>
          <w:rFonts w:hint="eastAsia"/>
        </w:rPr>
        <w:t>日しか</w:t>
      </w:r>
      <w:r w:rsidR="00E73402">
        <w:rPr>
          <w:rFonts w:hint="eastAsia"/>
        </w:rPr>
        <w:t>授業が行われなかったが、</w:t>
      </w:r>
      <w:r w:rsidR="00E73402">
        <w:rPr>
          <w:rFonts w:hint="eastAsia"/>
        </w:rPr>
        <w:t>2013</w:t>
      </w:r>
      <w:r w:rsidR="00E73402">
        <w:rPr>
          <w:rFonts w:hint="eastAsia"/>
        </w:rPr>
        <w:t>年には</w:t>
      </w:r>
      <w:r w:rsidR="00E73402">
        <w:rPr>
          <w:rFonts w:hint="eastAsia"/>
        </w:rPr>
        <w:t>136</w:t>
      </w:r>
      <w:r w:rsidR="00E73402">
        <w:rPr>
          <w:rFonts w:hint="eastAsia"/>
        </w:rPr>
        <w:t>日、</w:t>
      </w:r>
      <w:r w:rsidR="00E73402">
        <w:rPr>
          <w:rFonts w:hint="eastAsia"/>
        </w:rPr>
        <w:t>2014</w:t>
      </w:r>
      <w:r w:rsidR="00E73402">
        <w:rPr>
          <w:rFonts w:hint="eastAsia"/>
        </w:rPr>
        <w:t>年には</w:t>
      </w:r>
      <w:r w:rsidR="00E73402">
        <w:rPr>
          <w:rFonts w:hint="eastAsia"/>
        </w:rPr>
        <w:t>168</w:t>
      </w:r>
      <w:r w:rsidR="00E73402">
        <w:rPr>
          <w:rFonts w:hint="eastAsia"/>
        </w:rPr>
        <w:t>日授業が行われるようになり、年々状況は改善しつつあるものの、依然として低い水準にある。そこで、企業関係者は、</w:t>
      </w:r>
      <w:r w:rsidR="00E73402">
        <w:rPr>
          <w:rFonts w:hint="eastAsia"/>
        </w:rPr>
        <w:t>2021</w:t>
      </w:r>
      <w:r w:rsidR="00E73402">
        <w:rPr>
          <w:rFonts w:hint="eastAsia"/>
        </w:rPr>
        <w:t>年までに年間授業日数</w:t>
      </w:r>
      <w:r w:rsidR="0085309B">
        <w:rPr>
          <w:rFonts w:hint="eastAsia"/>
        </w:rPr>
        <w:t>を</w:t>
      </w:r>
      <w:r w:rsidR="00E73402">
        <w:rPr>
          <w:rFonts w:hint="eastAsia"/>
        </w:rPr>
        <w:t>180</w:t>
      </w:r>
      <w:r w:rsidR="0085309B">
        <w:rPr>
          <w:rFonts w:hint="eastAsia"/>
        </w:rPr>
        <w:t>日にすることを</w:t>
      </w:r>
      <w:r w:rsidR="00E73402">
        <w:rPr>
          <w:rFonts w:hint="eastAsia"/>
        </w:rPr>
        <w:t>目標として</w:t>
      </w:r>
      <w:r>
        <w:rPr>
          <w:rFonts w:hint="eastAsia"/>
        </w:rPr>
        <w:t>、</w:t>
      </w:r>
      <w:r w:rsidR="00E73402">
        <w:rPr>
          <w:rFonts w:hint="eastAsia"/>
        </w:rPr>
        <w:t>授業の</w:t>
      </w:r>
      <w:r>
        <w:rPr>
          <w:rFonts w:hint="eastAsia"/>
        </w:rPr>
        <w:t>開講状況をモニターする「年間</w:t>
      </w:r>
      <w:r>
        <w:rPr>
          <w:rFonts w:hint="eastAsia"/>
        </w:rPr>
        <w:t>180</w:t>
      </w:r>
      <w:r>
        <w:rPr>
          <w:rFonts w:hint="eastAsia"/>
        </w:rPr>
        <w:t>日の授業を達成しよう（</w:t>
      </w:r>
      <w:r>
        <w:rPr>
          <w:lang w:val="es-ES"/>
        </w:rPr>
        <w:t>Cumplamos los 180 días de clases</w:t>
      </w:r>
      <w:r w:rsidR="00E73402">
        <w:rPr>
          <w:rFonts w:hint="eastAsia"/>
        </w:rPr>
        <w:t>）」という名のプロジェクトを立ち上げた</w:t>
      </w:r>
      <w:r>
        <w:rPr>
          <w:rFonts w:hint="eastAsia"/>
        </w:rPr>
        <w:t>。</w:t>
      </w:r>
      <w:r w:rsidR="00E73402">
        <w:rPr>
          <w:rFonts w:hint="eastAsia"/>
        </w:rPr>
        <w:t>デル・アギラ教育大臣は、同プロジェクトの実施により、年間</w:t>
      </w:r>
      <w:r w:rsidR="00E73402">
        <w:rPr>
          <w:rFonts w:hint="eastAsia"/>
        </w:rPr>
        <w:t>180</w:t>
      </w:r>
      <w:r w:rsidR="00E73402">
        <w:rPr>
          <w:rFonts w:hint="eastAsia"/>
        </w:rPr>
        <w:t>日開講の目標は達成できるだろうと述べた。</w:t>
      </w:r>
    </w:p>
    <w:p w:rsidR="00B04C75" w:rsidRDefault="00B04C75" w:rsidP="005609B7">
      <w:r>
        <w:rPr>
          <w:rFonts w:hint="eastAsia"/>
        </w:rPr>
        <w:t>（４）イベロアメリカ文化首都</w:t>
      </w:r>
    </w:p>
    <w:p w:rsidR="00512130" w:rsidRPr="00034B03" w:rsidRDefault="00B04C75" w:rsidP="001A144C">
      <w:r>
        <w:rPr>
          <w:rFonts w:hint="eastAsia"/>
        </w:rPr>
        <w:t xml:space="preserve">　本年、グアテマラ市は「イベロアメリカ文化首都」に選ばれ、</w:t>
      </w:r>
      <w:r>
        <w:rPr>
          <w:rFonts w:hint="eastAsia"/>
        </w:rPr>
        <w:t>19</w:t>
      </w:r>
      <w:r>
        <w:rPr>
          <w:rFonts w:hint="eastAsia"/>
        </w:rPr>
        <w:t>日、同市で記念式典が開催された。記念式典には、アルスー・グアテマラ市長、ペサロッシ文化大臣、ボテージャ・マドリード市長</w:t>
      </w:r>
      <w:r w:rsidR="00F41965">
        <w:rPr>
          <w:rFonts w:hint="eastAsia"/>
        </w:rPr>
        <w:t>ら</w:t>
      </w:r>
      <w:r>
        <w:rPr>
          <w:rFonts w:hint="eastAsia"/>
        </w:rPr>
        <w:t>が出席した。</w:t>
      </w:r>
      <w:r w:rsidR="00512130">
        <w:rPr>
          <w:rFonts w:hint="eastAsia"/>
        </w:rPr>
        <w:t>（了）</w:t>
      </w:r>
    </w:p>
    <w:sectPr w:rsidR="00512130" w:rsidRPr="00034B03" w:rsidSect="00966B7C">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132" w:rsidRDefault="003C1132" w:rsidP="005F4391">
      <w:r>
        <w:separator/>
      </w:r>
    </w:p>
  </w:endnote>
  <w:endnote w:type="continuationSeparator" w:id="0">
    <w:p w:rsidR="003C1132" w:rsidRDefault="003C1132" w:rsidP="005F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5487"/>
      <w:docPartObj>
        <w:docPartGallery w:val="Page Numbers (Bottom of Page)"/>
        <w:docPartUnique/>
      </w:docPartObj>
    </w:sdtPr>
    <w:sdtEndPr/>
    <w:sdtContent>
      <w:sdt>
        <w:sdtPr>
          <w:id w:val="46958467"/>
          <w:docPartObj>
            <w:docPartGallery w:val="Page Numbers (Top of Page)"/>
            <w:docPartUnique/>
          </w:docPartObj>
        </w:sdtPr>
        <w:sdtEndPr/>
        <w:sdtContent>
          <w:p w:rsidR="003C1132" w:rsidRDefault="003C1132">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sidR="001A144C">
              <w:rPr>
                <w:b/>
                <w:noProof/>
              </w:rPr>
              <w:t>1</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1A144C">
              <w:rPr>
                <w:b/>
                <w:noProof/>
              </w:rPr>
              <w:t>5</w:t>
            </w:r>
            <w:r>
              <w:rPr>
                <w:b/>
                <w:sz w:val="24"/>
                <w:szCs w:val="24"/>
              </w:rPr>
              <w:fldChar w:fldCharType="end"/>
            </w:r>
          </w:p>
        </w:sdtContent>
      </w:sdt>
    </w:sdtContent>
  </w:sdt>
  <w:p w:rsidR="003C1132" w:rsidRDefault="003C11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132" w:rsidRDefault="003C1132" w:rsidP="005F4391">
      <w:r>
        <w:separator/>
      </w:r>
    </w:p>
  </w:footnote>
  <w:footnote w:type="continuationSeparator" w:id="0">
    <w:p w:rsidR="003C1132" w:rsidRDefault="003C1132" w:rsidP="005F43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B0796"/>
    <w:multiLevelType w:val="hybridMultilevel"/>
    <w:tmpl w:val="37AE90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4391"/>
    <w:rsid w:val="00001396"/>
    <w:rsid w:val="00001BB9"/>
    <w:rsid w:val="00002250"/>
    <w:rsid w:val="00002787"/>
    <w:rsid w:val="00006DF2"/>
    <w:rsid w:val="00010833"/>
    <w:rsid w:val="00015409"/>
    <w:rsid w:val="000337D1"/>
    <w:rsid w:val="00034B03"/>
    <w:rsid w:val="000374B3"/>
    <w:rsid w:val="00042191"/>
    <w:rsid w:val="0004273A"/>
    <w:rsid w:val="000435C5"/>
    <w:rsid w:val="0005170E"/>
    <w:rsid w:val="00051ACF"/>
    <w:rsid w:val="00052D51"/>
    <w:rsid w:val="00054C9E"/>
    <w:rsid w:val="00056DF0"/>
    <w:rsid w:val="00062E1F"/>
    <w:rsid w:val="000644AB"/>
    <w:rsid w:val="00073D76"/>
    <w:rsid w:val="0007738C"/>
    <w:rsid w:val="00083F1B"/>
    <w:rsid w:val="00085150"/>
    <w:rsid w:val="000925AF"/>
    <w:rsid w:val="00092FC5"/>
    <w:rsid w:val="00096A5D"/>
    <w:rsid w:val="000B2895"/>
    <w:rsid w:val="000B5650"/>
    <w:rsid w:val="000D2112"/>
    <w:rsid w:val="000D478D"/>
    <w:rsid w:val="000D676D"/>
    <w:rsid w:val="000E5775"/>
    <w:rsid w:val="000E63C1"/>
    <w:rsid w:val="000F4172"/>
    <w:rsid w:val="00110D26"/>
    <w:rsid w:val="00114E07"/>
    <w:rsid w:val="00117495"/>
    <w:rsid w:val="00120749"/>
    <w:rsid w:val="00121BC5"/>
    <w:rsid w:val="0013048A"/>
    <w:rsid w:val="001333B4"/>
    <w:rsid w:val="00135A1A"/>
    <w:rsid w:val="00144658"/>
    <w:rsid w:val="00146B77"/>
    <w:rsid w:val="00153C03"/>
    <w:rsid w:val="00166129"/>
    <w:rsid w:val="001671C2"/>
    <w:rsid w:val="00175F0E"/>
    <w:rsid w:val="00177AA7"/>
    <w:rsid w:val="0018533F"/>
    <w:rsid w:val="00185BA7"/>
    <w:rsid w:val="0019489D"/>
    <w:rsid w:val="00195B34"/>
    <w:rsid w:val="001A144C"/>
    <w:rsid w:val="001A3959"/>
    <w:rsid w:val="001A5575"/>
    <w:rsid w:val="001C0C8D"/>
    <w:rsid w:val="001D1609"/>
    <w:rsid w:val="001D34F4"/>
    <w:rsid w:val="001D6E33"/>
    <w:rsid w:val="001F6AEB"/>
    <w:rsid w:val="0020186D"/>
    <w:rsid w:val="0020585F"/>
    <w:rsid w:val="00216520"/>
    <w:rsid w:val="00220513"/>
    <w:rsid w:val="00223140"/>
    <w:rsid w:val="002275D3"/>
    <w:rsid w:val="00233C0F"/>
    <w:rsid w:val="00234001"/>
    <w:rsid w:val="0023618F"/>
    <w:rsid w:val="002532BE"/>
    <w:rsid w:val="002557CB"/>
    <w:rsid w:val="0026000F"/>
    <w:rsid w:val="002673B1"/>
    <w:rsid w:val="002675FA"/>
    <w:rsid w:val="00270B0A"/>
    <w:rsid w:val="002723A5"/>
    <w:rsid w:val="002777D5"/>
    <w:rsid w:val="002A7C6D"/>
    <w:rsid w:val="002B4E12"/>
    <w:rsid w:val="002C3513"/>
    <w:rsid w:val="002D718D"/>
    <w:rsid w:val="00301691"/>
    <w:rsid w:val="00306F9C"/>
    <w:rsid w:val="003112FD"/>
    <w:rsid w:val="00314328"/>
    <w:rsid w:val="00315332"/>
    <w:rsid w:val="00324552"/>
    <w:rsid w:val="00325306"/>
    <w:rsid w:val="0033227C"/>
    <w:rsid w:val="00332588"/>
    <w:rsid w:val="003440EA"/>
    <w:rsid w:val="0035397A"/>
    <w:rsid w:val="003614D9"/>
    <w:rsid w:val="0036495B"/>
    <w:rsid w:val="00364A23"/>
    <w:rsid w:val="003669CE"/>
    <w:rsid w:val="003724DD"/>
    <w:rsid w:val="00376E40"/>
    <w:rsid w:val="00381984"/>
    <w:rsid w:val="00382009"/>
    <w:rsid w:val="00391567"/>
    <w:rsid w:val="0039321E"/>
    <w:rsid w:val="003959A8"/>
    <w:rsid w:val="0039644C"/>
    <w:rsid w:val="003A5C1B"/>
    <w:rsid w:val="003B116A"/>
    <w:rsid w:val="003B7522"/>
    <w:rsid w:val="003C1132"/>
    <w:rsid w:val="003C14AF"/>
    <w:rsid w:val="003C1973"/>
    <w:rsid w:val="003C39C0"/>
    <w:rsid w:val="003D5178"/>
    <w:rsid w:val="003D5206"/>
    <w:rsid w:val="003E15E6"/>
    <w:rsid w:val="003E19FD"/>
    <w:rsid w:val="003F2F0D"/>
    <w:rsid w:val="003F3A8E"/>
    <w:rsid w:val="003F3D6E"/>
    <w:rsid w:val="003F7786"/>
    <w:rsid w:val="00407DFE"/>
    <w:rsid w:val="00411247"/>
    <w:rsid w:val="00422253"/>
    <w:rsid w:val="0042522B"/>
    <w:rsid w:val="004255BB"/>
    <w:rsid w:val="00427136"/>
    <w:rsid w:val="00433880"/>
    <w:rsid w:val="00434A9D"/>
    <w:rsid w:val="004369C4"/>
    <w:rsid w:val="00463619"/>
    <w:rsid w:val="004659C0"/>
    <w:rsid w:val="00465C8B"/>
    <w:rsid w:val="004757B3"/>
    <w:rsid w:val="00483939"/>
    <w:rsid w:val="004A6639"/>
    <w:rsid w:val="004B19E2"/>
    <w:rsid w:val="004B6270"/>
    <w:rsid w:val="004B74B8"/>
    <w:rsid w:val="004C2FD0"/>
    <w:rsid w:val="004D23D4"/>
    <w:rsid w:val="004D6373"/>
    <w:rsid w:val="004D7B31"/>
    <w:rsid w:val="004E09BB"/>
    <w:rsid w:val="004E5764"/>
    <w:rsid w:val="004E58BC"/>
    <w:rsid w:val="004F1A01"/>
    <w:rsid w:val="004F50AC"/>
    <w:rsid w:val="004F6E8D"/>
    <w:rsid w:val="00504DF8"/>
    <w:rsid w:val="00505E12"/>
    <w:rsid w:val="00512130"/>
    <w:rsid w:val="00514CB2"/>
    <w:rsid w:val="00537EF8"/>
    <w:rsid w:val="005550CB"/>
    <w:rsid w:val="00555B85"/>
    <w:rsid w:val="00555D7B"/>
    <w:rsid w:val="005609B7"/>
    <w:rsid w:val="00561800"/>
    <w:rsid w:val="00576043"/>
    <w:rsid w:val="005855BE"/>
    <w:rsid w:val="00586864"/>
    <w:rsid w:val="00590294"/>
    <w:rsid w:val="00592E6B"/>
    <w:rsid w:val="00597169"/>
    <w:rsid w:val="005974F6"/>
    <w:rsid w:val="0059792D"/>
    <w:rsid w:val="005C0CC3"/>
    <w:rsid w:val="005D2856"/>
    <w:rsid w:val="005D45CE"/>
    <w:rsid w:val="005D6D87"/>
    <w:rsid w:val="005F0C2B"/>
    <w:rsid w:val="005F13FA"/>
    <w:rsid w:val="005F167C"/>
    <w:rsid w:val="005F4391"/>
    <w:rsid w:val="005F5C2D"/>
    <w:rsid w:val="00610170"/>
    <w:rsid w:val="0061312F"/>
    <w:rsid w:val="00614078"/>
    <w:rsid w:val="00626024"/>
    <w:rsid w:val="00637A6D"/>
    <w:rsid w:val="0064009B"/>
    <w:rsid w:val="00644294"/>
    <w:rsid w:val="0064683F"/>
    <w:rsid w:val="00656C12"/>
    <w:rsid w:val="0066186F"/>
    <w:rsid w:val="00661AAD"/>
    <w:rsid w:val="00671E23"/>
    <w:rsid w:val="00673EB2"/>
    <w:rsid w:val="006775CD"/>
    <w:rsid w:val="00677C79"/>
    <w:rsid w:val="00681794"/>
    <w:rsid w:val="006838DF"/>
    <w:rsid w:val="00696571"/>
    <w:rsid w:val="006A7400"/>
    <w:rsid w:val="006B2054"/>
    <w:rsid w:val="006B2D97"/>
    <w:rsid w:val="006B5398"/>
    <w:rsid w:val="006B57B9"/>
    <w:rsid w:val="006B5B69"/>
    <w:rsid w:val="006C0D03"/>
    <w:rsid w:val="006C1ABB"/>
    <w:rsid w:val="006C2619"/>
    <w:rsid w:val="006D1478"/>
    <w:rsid w:val="006D192D"/>
    <w:rsid w:val="006D1A4C"/>
    <w:rsid w:val="006E16F6"/>
    <w:rsid w:val="006E2C7B"/>
    <w:rsid w:val="006E534B"/>
    <w:rsid w:val="006E6CC6"/>
    <w:rsid w:val="006F28CB"/>
    <w:rsid w:val="006F6352"/>
    <w:rsid w:val="0070158B"/>
    <w:rsid w:val="00701733"/>
    <w:rsid w:val="00702A6E"/>
    <w:rsid w:val="007213D8"/>
    <w:rsid w:val="00725C9D"/>
    <w:rsid w:val="00733178"/>
    <w:rsid w:val="0073418F"/>
    <w:rsid w:val="007345AA"/>
    <w:rsid w:val="00735CD8"/>
    <w:rsid w:val="00740AD6"/>
    <w:rsid w:val="00742F93"/>
    <w:rsid w:val="00750CC7"/>
    <w:rsid w:val="00757A3E"/>
    <w:rsid w:val="00760CB5"/>
    <w:rsid w:val="0076365D"/>
    <w:rsid w:val="00764BD0"/>
    <w:rsid w:val="0076589D"/>
    <w:rsid w:val="00785EE4"/>
    <w:rsid w:val="007A4750"/>
    <w:rsid w:val="007A6966"/>
    <w:rsid w:val="007B1AE2"/>
    <w:rsid w:val="007B6351"/>
    <w:rsid w:val="007C156F"/>
    <w:rsid w:val="007C1FC0"/>
    <w:rsid w:val="007C6635"/>
    <w:rsid w:val="007D32E1"/>
    <w:rsid w:val="007D5DFF"/>
    <w:rsid w:val="007D5F76"/>
    <w:rsid w:val="007E43D6"/>
    <w:rsid w:val="00800821"/>
    <w:rsid w:val="00801AF3"/>
    <w:rsid w:val="00802EE0"/>
    <w:rsid w:val="00811569"/>
    <w:rsid w:val="00817B46"/>
    <w:rsid w:val="00831D45"/>
    <w:rsid w:val="00832E2E"/>
    <w:rsid w:val="00833854"/>
    <w:rsid w:val="008377E5"/>
    <w:rsid w:val="008400EB"/>
    <w:rsid w:val="008413A2"/>
    <w:rsid w:val="0085309B"/>
    <w:rsid w:val="00853489"/>
    <w:rsid w:val="0085545B"/>
    <w:rsid w:val="00860467"/>
    <w:rsid w:val="00865880"/>
    <w:rsid w:val="00875B49"/>
    <w:rsid w:val="00877621"/>
    <w:rsid w:val="00885358"/>
    <w:rsid w:val="00887760"/>
    <w:rsid w:val="00897D99"/>
    <w:rsid w:val="008A374B"/>
    <w:rsid w:val="008A5B46"/>
    <w:rsid w:val="008B31D0"/>
    <w:rsid w:val="008B6842"/>
    <w:rsid w:val="008C0F90"/>
    <w:rsid w:val="008C46C4"/>
    <w:rsid w:val="008C69AD"/>
    <w:rsid w:val="008D4364"/>
    <w:rsid w:val="008D472A"/>
    <w:rsid w:val="008D51EE"/>
    <w:rsid w:val="008D5F0B"/>
    <w:rsid w:val="008E3B1A"/>
    <w:rsid w:val="008F55EA"/>
    <w:rsid w:val="008F6EE7"/>
    <w:rsid w:val="009013C4"/>
    <w:rsid w:val="00903A3D"/>
    <w:rsid w:val="009076BC"/>
    <w:rsid w:val="009079F3"/>
    <w:rsid w:val="00907BEE"/>
    <w:rsid w:val="00920F10"/>
    <w:rsid w:val="009349BB"/>
    <w:rsid w:val="00934CCB"/>
    <w:rsid w:val="0094060B"/>
    <w:rsid w:val="00944E02"/>
    <w:rsid w:val="0094501F"/>
    <w:rsid w:val="00945FD5"/>
    <w:rsid w:val="00952996"/>
    <w:rsid w:val="009606D9"/>
    <w:rsid w:val="00960976"/>
    <w:rsid w:val="009642B5"/>
    <w:rsid w:val="00966B7C"/>
    <w:rsid w:val="00974132"/>
    <w:rsid w:val="009745B6"/>
    <w:rsid w:val="00974C2F"/>
    <w:rsid w:val="00980D5C"/>
    <w:rsid w:val="00981EF4"/>
    <w:rsid w:val="009A2FCA"/>
    <w:rsid w:val="009A53E3"/>
    <w:rsid w:val="009A7D64"/>
    <w:rsid w:val="009B009A"/>
    <w:rsid w:val="009B0E90"/>
    <w:rsid w:val="009B7038"/>
    <w:rsid w:val="009C0C7F"/>
    <w:rsid w:val="009D0CF6"/>
    <w:rsid w:val="009D21F0"/>
    <w:rsid w:val="009D3986"/>
    <w:rsid w:val="009D4082"/>
    <w:rsid w:val="009E523A"/>
    <w:rsid w:val="009F0B79"/>
    <w:rsid w:val="009F0DBF"/>
    <w:rsid w:val="009F1EAE"/>
    <w:rsid w:val="009F71F6"/>
    <w:rsid w:val="00A02E95"/>
    <w:rsid w:val="00A139EF"/>
    <w:rsid w:val="00A13B0D"/>
    <w:rsid w:val="00A262A1"/>
    <w:rsid w:val="00A271AC"/>
    <w:rsid w:val="00A41BAC"/>
    <w:rsid w:val="00A500A5"/>
    <w:rsid w:val="00A503A3"/>
    <w:rsid w:val="00A5501A"/>
    <w:rsid w:val="00A62A48"/>
    <w:rsid w:val="00A63D8A"/>
    <w:rsid w:val="00A7451D"/>
    <w:rsid w:val="00A76371"/>
    <w:rsid w:val="00AA5F26"/>
    <w:rsid w:val="00AB0947"/>
    <w:rsid w:val="00AB1FE2"/>
    <w:rsid w:val="00AB6B7E"/>
    <w:rsid w:val="00AB788E"/>
    <w:rsid w:val="00AC08F0"/>
    <w:rsid w:val="00AC1A28"/>
    <w:rsid w:val="00AC5A51"/>
    <w:rsid w:val="00AC6730"/>
    <w:rsid w:val="00AD01DF"/>
    <w:rsid w:val="00AD60A9"/>
    <w:rsid w:val="00AE00D4"/>
    <w:rsid w:val="00AE25DB"/>
    <w:rsid w:val="00AF517A"/>
    <w:rsid w:val="00AF5BD0"/>
    <w:rsid w:val="00AF7E21"/>
    <w:rsid w:val="00B04C75"/>
    <w:rsid w:val="00B124CA"/>
    <w:rsid w:val="00B13E28"/>
    <w:rsid w:val="00B1760F"/>
    <w:rsid w:val="00B23B63"/>
    <w:rsid w:val="00B33E3A"/>
    <w:rsid w:val="00B377EA"/>
    <w:rsid w:val="00B445C3"/>
    <w:rsid w:val="00B457F4"/>
    <w:rsid w:val="00B508C8"/>
    <w:rsid w:val="00B51161"/>
    <w:rsid w:val="00B512E3"/>
    <w:rsid w:val="00B64078"/>
    <w:rsid w:val="00B71E78"/>
    <w:rsid w:val="00B73AD8"/>
    <w:rsid w:val="00B91063"/>
    <w:rsid w:val="00B9140B"/>
    <w:rsid w:val="00B95F90"/>
    <w:rsid w:val="00BA41BD"/>
    <w:rsid w:val="00BC2672"/>
    <w:rsid w:val="00BC3134"/>
    <w:rsid w:val="00BC4E9F"/>
    <w:rsid w:val="00BD0ED5"/>
    <w:rsid w:val="00BD5E90"/>
    <w:rsid w:val="00BD7AF7"/>
    <w:rsid w:val="00BE080B"/>
    <w:rsid w:val="00BF1249"/>
    <w:rsid w:val="00BF1BD2"/>
    <w:rsid w:val="00BF46AA"/>
    <w:rsid w:val="00BF645F"/>
    <w:rsid w:val="00C07DA4"/>
    <w:rsid w:val="00C15D8E"/>
    <w:rsid w:val="00C15E0E"/>
    <w:rsid w:val="00C17DCD"/>
    <w:rsid w:val="00C24773"/>
    <w:rsid w:val="00C37349"/>
    <w:rsid w:val="00C404B3"/>
    <w:rsid w:val="00C40B4A"/>
    <w:rsid w:val="00C45F9B"/>
    <w:rsid w:val="00C51F9A"/>
    <w:rsid w:val="00C5750F"/>
    <w:rsid w:val="00C62CF5"/>
    <w:rsid w:val="00C658E1"/>
    <w:rsid w:val="00C71D90"/>
    <w:rsid w:val="00C83455"/>
    <w:rsid w:val="00C84CE4"/>
    <w:rsid w:val="00C91FBA"/>
    <w:rsid w:val="00CA3BC2"/>
    <w:rsid w:val="00CA5BF9"/>
    <w:rsid w:val="00CB196D"/>
    <w:rsid w:val="00CC01B0"/>
    <w:rsid w:val="00CC2571"/>
    <w:rsid w:val="00CD3E1A"/>
    <w:rsid w:val="00CD4157"/>
    <w:rsid w:val="00CE0543"/>
    <w:rsid w:val="00CE08E9"/>
    <w:rsid w:val="00CE3484"/>
    <w:rsid w:val="00CE4F74"/>
    <w:rsid w:val="00CE6857"/>
    <w:rsid w:val="00CF6D6F"/>
    <w:rsid w:val="00D03238"/>
    <w:rsid w:val="00D0477E"/>
    <w:rsid w:val="00D047BB"/>
    <w:rsid w:val="00D119E8"/>
    <w:rsid w:val="00D13273"/>
    <w:rsid w:val="00D14AAC"/>
    <w:rsid w:val="00D22BC1"/>
    <w:rsid w:val="00D26F84"/>
    <w:rsid w:val="00D41AF4"/>
    <w:rsid w:val="00D41CF5"/>
    <w:rsid w:val="00D55E50"/>
    <w:rsid w:val="00D63544"/>
    <w:rsid w:val="00D648CD"/>
    <w:rsid w:val="00D67D19"/>
    <w:rsid w:val="00D73A02"/>
    <w:rsid w:val="00D75841"/>
    <w:rsid w:val="00D802D2"/>
    <w:rsid w:val="00D812B2"/>
    <w:rsid w:val="00D82E0F"/>
    <w:rsid w:val="00D837BA"/>
    <w:rsid w:val="00D86FD0"/>
    <w:rsid w:val="00D918B8"/>
    <w:rsid w:val="00D95944"/>
    <w:rsid w:val="00D96098"/>
    <w:rsid w:val="00DA0008"/>
    <w:rsid w:val="00DA149C"/>
    <w:rsid w:val="00DB58EE"/>
    <w:rsid w:val="00DB5C60"/>
    <w:rsid w:val="00DB66FB"/>
    <w:rsid w:val="00DD446D"/>
    <w:rsid w:val="00DD6D62"/>
    <w:rsid w:val="00DD71AA"/>
    <w:rsid w:val="00DE67BD"/>
    <w:rsid w:val="00E11A9E"/>
    <w:rsid w:val="00E1245F"/>
    <w:rsid w:val="00E15B94"/>
    <w:rsid w:val="00E16246"/>
    <w:rsid w:val="00E208E7"/>
    <w:rsid w:val="00E232AC"/>
    <w:rsid w:val="00E427F8"/>
    <w:rsid w:val="00E44399"/>
    <w:rsid w:val="00E459F8"/>
    <w:rsid w:val="00E46EF9"/>
    <w:rsid w:val="00E62D86"/>
    <w:rsid w:val="00E64FC1"/>
    <w:rsid w:val="00E661B9"/>
    <w:rsid w:val="00E66D19"/>
    <w:rsid w:val="00E73402"/>
    <w:rsid w:val="00E90E23"/>
    <w:rsid w:val="00E96ADD"/>
    <w:rsid w:val="00EA279E"/>
    <w:rsid w:val="00EA7877"/>
    <w:rsid w:val="00EB7B98"/>
    <w:rsid w:val="00EC12EA"/>
    <w:rsid w:val="00EC716F"/>
    <w:rsid w:val="00ED009D"/>
    <w:rsid w:val="00ED245B"/>
    <w:rsid w:val="00ED6805"/>
    <w:rsid w:val="00EE2552"/>
    <w:rsid w:val="00EE5ADA"/>
    <w:rsid w:val="00EE6C56"/>
    <w:rsid w:val="00EF22DC"/>
    <w:rsid w:val="00EF565B"/>
    <w:rsid w:val="00EF5AA0"/>
    <w:rsid w:val="00F05837"/>
    <w:rsid w:val="00F15B92"/>
    <w:rsid w:val="00F228A5"/>
    <w:rsid w:val="00F40C75"/>
    <w:rsid w:val="00F41965"/>
    <w:rsid w:val="00F429FC"/>
    <w:rsid w:val="00F42AA2"/>
    <w:rsid w:val="00F4647B"/>
    <w:rsid w:val="00F500A5"/>
    <w:rsid w:val="00F6097C"/>
    <w:rsid w:val="00F64D45"/>
    <w:rsid w:val="00F66968"/>
    <w:rsid w:val="00F705A0"/>
    <w:rsid w:val="00F81864"/>
    <w:rsid w:val="00F85A18"/>
    <w:rsid w:val="00FB3DC4"/>
    <w:rsid w:val="00FC1797"/>
    <w:rsid w:val="00FC72C6"/>
    <w:rsid w:val="00FD0893"/>
    <w:rsid w:val="00FD367D"/>
    <w:rsid w:val="00FD4556"/>
    <w:rsid w:val="00FD4ACE"/>
    <w:rsid w:val="00FD6F6D"/>
    <w:rsid w:val="00FE11C8"/>
    <w:rsid w:val="00FE2996"/>
    <w:rsid w:val="00FE7326"/>
    <w:rsid w:val="00FF2984"/>
    <w:rsid w:val="00FF6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B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4391"/>
    <w:pPr>
      <w:tabs>
        <w:tab w:val="center" w:pos="4252"/>
        <w:tab w:val="right" w:pos="8504"/>
      </w:tabs>
      <w:snapToGrid w:val="0"/>
    </w:pPr>
  </w:style>
  <w:style w:type="character" w:customStyle="1" w:styleId="a4">
    <w:name w:val="ヘッダー (文字)"/>
    <w:basedOn w:val="a0"/>
    <w:link w:val="a3"/>
    <w:uiPriority w:val="99"/>
    <w:semiHidden/>
    <w:rsid w:val="005F4391"/>
  </w:style>
  <w:style w:type="paragraph" w:styleId="a5">
    <w:name w:val="footer"/>
    <w:basedOn w:val="a"/>
    <w:link w:val="a6"/>
    <w:uiPriority w:val="99"/>
    <w:unhideWhenUsed/>
    <w:rsid w:val="005F4391"/>
    <w:pPr>
      <w:tabs>
        <w:tab w:val="center" w:pos="4252"/>
        <w:tab w:val="right" w:pos="8504"/>
      </w:tabs>
      <w:snapToGrid w:val="0"/>
    </w:pPr>
  </w:style>
  <w:style w:type="character" w:customStyle="1" w:styleId="a6">
    <w:name w:val="フッター (文字)"/>
    <w:basedOn w:val="a0"/>
    <w:link w:val="a5"/>
    <w:uiPriority w:val="99"/>
    <w:rsid w:val="005F4391"/>
  </w:style>
  <w:style w:type="paragraph" w:styleId="a7">
    <w:name w:val="Date"/>
    <w:basedOn w:val="a"/>
    <w:next w:val="a"/>
    <w:link w:val="a8"/>
    <w:uiPriority w:val="99"/>
    <w:semiHidden/>
    <w:unhideWhenUsed/>
    <w:rsid w:val="00D67D19"/>
  </w:style>
  <w:style w:type="character" w:customStyle="1" w:styleId="a8">
    <w:name w:val="日付 (文字)"/>
    <w:basedOn w:val="a0"/>
    <w:link w:val="a7"/>
    <w:uiPriority w:val="99"/>
    <w:semiHidden/>
    <w:rsid w:val="00D67D19"/>
  </w:style>
  <w:style w:type="paragraph" w:styleId="a9">
    <w:name w:val="List Paragraph"/>
    <w:basedOn w:val="a"/>
    <w:uiPriority w:val="34"/>
    <w:qFormat/>
    <w:rsid w:val="00D67D19"/>
    <w:pPr>
      <w:ind w:leftChars="400" w:left="840"/>
    </w:pPr>
  </w:style>
  <w:style w:type="paragraph" w:styleId="aa">
    <w:name w:val="Balloon Text"/>
    <w:basedOn w:val="a"/>
    <w:link w:val="ab"/>
    <w:uiPriority w:val="99"/>
    <w:semiHidden/>
    <w:unhideWhenUsed/>
    <w:rsid w:val="007A696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A696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04970">
      <w:bodyDiv w:val="1"/>
      <w:marLeft w:val="0"/>
      <w:marRight w:val="0"/>
      <w:marTop w:val="0"/>
      <w:marBottom w:val="0"/>
      <w:divBdr>
        <w:top w:val="none" w:sz="0" w:space="0" w:color="auto"/>
        <w:left w:val="none" w:sz="0" w:space="0" w:color="auto"/>
        <w:bottom w:val="none" w:sz="0" w:space="0" w:color="auto"/>
        <w:right w:val="none" w:sz="0" w:space="0" w:color="auto"/>
      </w:divBdr>
    </w:div>
    <w:div w:id="79398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10万人あたり殺人発生率</c:v>
                </c:pt>
              </c:strCache>
            </c:strRef>
          </c:tx>
          <c:invertIfNegative val="0"/>
          <c:dLbls>
            <c:dLbl>
              <c:idx val="0"/>
              <c:layout>
                <c:manualLayout>
                  <c:x val="7.0555032925682182E-3"/>
                  <c:y val="-2.4188671638782477E-2"/>
                </c:manualLayout>
              </c:layout>
              <c:showLegendKey val="0"/>
              <c:showVal val="1"/>
              <c:showCatName val="0"/>
              <c:showSerName val="0"/>
              <c:showPercent val="0"/>
              <c:showBubbleSize val="0"/>
            </c:dLbl>
            <c:dLbl>
              <c:idx val="1"/>
              <c:layout>
                <c:manualLayout>
                  <c:x val="1.4111006585136402E-2"/>
                  <c:y val="-2.0157226365652078E-2"/>
                </c:manualLayout>
              </c:layout>
              <c:showLegendKey val="0"/>
              <c:showVal val="1"/>
              <c:showCatName val="0"/>
              <c:showSerName val="0"/>
              <c:showPercent val="0"/>
              <c:showBubbleSize val="0"/>
            </c:dLbl>
            <c:dLbl>
              <c:idx val="2"/>
              <c:layout>
                <c:manualLayout>
                  <c:x val="1.4111006585136402E-2"/>
                  <c:y val="-2.0157226365652078E-2"/>
                </c:manualLayout>
              </c:layout>
              <c:showLegendKey val="0"/>
              <c:showVal val="1"/>
              <c:showCatName val="0"/>
              <c:showSerName val="0"/>
              <c:showPercent val="0"/>
              <c:showBubbleSize val="0"/>
            </c:dLbl>
            <c:dLbl>
              <c:idx val="3"/>
              <c:layout>
                <c:manualLayout>
                  <c:x val="1.1759172154280345E-2"/>
                  <c:y val="-1.6125781092521711E-2"/>
                </c:manualLayout>
              </c:layout>
              <c:showLegendKey val="0"/>
              <c:showVal val="1"/>
              <c:showCatName val="0"/>
              <c:showSerName val="0"/>
              <c:showPercent val="0"/>
              <c:showBubbleSize val="0"/>
            </c:dLbl>
            <c:dLbl>
              <c:idx val="4"/>
              <c:layout>
                <c:manualLayout>
                  <c:x val="1.1759172154280345E-2"/>
                  <c:y val="-1.6125781092521711E-2"/>
                </c:manualLayout>
              </c:layout>
              <c:showLegendKey val="0"/>
              <c:showVal val="1"/>
              <c:showCatName val="0"/>
              <c:showSerName val="0"/>
              <c:showPercent val="0"/>
              <c:showBubbleSize val="0"/>
            </c:dLbl>
            <c:dLbl>
              <c:idx val="5"/>
              <c:layout>
                <c:manualLayout>
                  <c:x val="1.646284101599254E-2"/>
                  <c:y val="-1.209433581939125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Sheet1!$A$2:$A$7</c:f>
              <c:numCache>
                <c:formatCode>General</c:formatCode>
                <c:ptCount val="6"/>
                <c:pt idx="0">
                  <c:v>2009</c:v>
                </c:pt>
                <c:pt idx="1">
                  <c:v>2010</c:v>
                </c:pt>
                <c:pt idx="2">
                  <c:v>2011</c:v>
                </c:pt>
                <c:pt idx="3">
                  <c:v>2012</c:v>
                </c:pt>
                <c:pt idx="4">
                  <c:v>2013</c:v>
                </c:pt>
                <c:pt idx="5">
                  <c:v>2014</c:v>
                </c:pt>
              </c:numCache>
            </c:numRef>
          </c:cat>
          <c:val>
            <c:numRef>
              <c:f>Sheet1!$B$2:$B$7</c:f>
              <c:numCache>
                <c:formatCode>0.0_ </c:formatCode>
                <c:ptCount val="6"/>
                <c:pt idx="0">
                  <c:v>46.4</c:v>
                </c:pt>
                <c:pt idx="1">
                  <c:v>41.5</c:v>
                </c:pt>
                <c:pt idx="2">
                  <c:v>38.6</c:v>
                </c:pt>
                <c:pt idx="3">
                  <c:v>34.200000000000003</c:v>
                </c:pt>
                <c:pt idx="4">
                  <c:v>34</c:v>
                </c:pt>
                <c:pt idx="5">
                  <c:v>31.6</c:v>
                </c:pt>
              </c:numCache>
            </c:numRef>
          </c:val>
        </c:ser>
        <c:dLbls>
          <c:showLegendKey val="0"/>
          <c:showVal val="0"/>
          <c:showCatName val="0"/>
          <c:showSerName val="0"/>
          <c:showPercent val="0"/>
          <c:showBubbleSize val="0"/>
        </c:dLbls>
        <c:gapWidth val="150"/>
        <c:shape val="box"/>
        <c:axId val="84316160"/>
        <c:axId val="84317696"/>
        <c:axId val="0"/>
      </c:bar3DChart>
      <c:catAx>
        <c:axId val="84316160"/>
        <c:scaling>
          <c:orientation val="minMax"/>
        </c:scaling>
        <c:delete val="0"/>
        <c:axPos val="b"/>
        <c:numFmt formatCode="General" sourceLinked="1"/>
        <c:majorTickMark val="out"/>
        <c:minorTickMark val="none"/>
        <c:tickLblPos val="nextTo"/>
        <c:crossAx val="84317696"/>
        <c:crosses val="autoZero"/>
        <c:auto val="1"/>
        <c:lblAlgn val="ctr"/>
        <c:lblOffset val="100"/>
        <c:noMultiLvlLbl val="0"/>
      </c:catAx>
      <c:valAx>
        <c:axId val="84317696"/>
        <c:scaling>
          <c:orientation val="minMax"/>
        </c:scaling>
        <c:delete val="0"/>
        <c:axPos val="l"/>
        <c:majorGridlines/>
        <c:numFmt formatCode="General" sourceLinked="0"/>
        <c:majorTickMark val="out"/>
        <c:minorTickMark val="none"/>
        <c:tickLblPos val="nextTo"/>
        <c:crossAx val="8431616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709</Words>
  <Characters>4043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2015-02-02T17:40:00Z</cp:lastPrinted>
  <dcterms:created xsi:type="dcterms:W3CDTF">2015-02-05T08:23:00Z</dcterms:created>
  <dcterms:modified xsi:type="dcterms:W3CDTF">2015-02-05T08:23:00Z</dcterms:modified>
</cp:coreProperties>
</file>