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bookmarkStart w:id="0" w:name="_GoBack"/>
      <w:r>
        <w:rPr>
          <w:rFonts w:ascii="ＭＳ ゴシック" w:eastAsia="ＭＳ ゴシック" w:cs="ＭＳ ゴシック" w:hint="eastAsia"/>
          <w:kern w:val="0"/>
          <w:sz w:val="24"/>
          <w:szCs w:val="24"/>
          <w:lang w:val="ja-JP"/>
        </w:rPr>
        <w:t>コロンビア</w:t>
      </w:r>
      <w:r>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２０１５年</w:t>
      </w:r>
      <w:r>
        <w:rPr>
          <w:rFonts w:ascii="ＭＳ ゴシック" w:eastAsia="ＭＳ ゴシック" w:cs="ＭＳ ゴシック" w:hint="eastAsia"/>
          <w:kern w:val="0"/>
          <w:sz w:val="24"/>
          <w:szCs w:val="24"/>
          <w:lang w:val="ja-JP"/>
        </w:rPr>
        <w:t>２月の内政・外交</w:t>
      </w:r>
      <w:r>
        <w:rPr>
          <w:rFonts w:ascii="ＭＳ ゴシック" w:eastAsia="ＭＳ ゴシック" w:cs="ＭＳ ゴシック" w:hint="eastAsia"/>
          <w:kern w:val="0"/>
          <w:sz w:val="24"/>
          <w:szCs w:val="24"/>
          <w:lang w:val="ja-JP"/>
        </w:rPr>
        <w:t>：概要</w:t>
      </w:r>
      <w:r>
        <w:rPr>
          <w:rFonts w:ascii="ＭＳ ゴシック" w:eastAsia="ＭＳ ゴシック" w:cs="ＭＳ ゴシック" w:hint="eastAsia"/>
          <w:kern w:val="0"/>
          <w:sz w:val="24"/>
          <w:szCs w:val="24"/>
          <w:lang w:val="ja-JP"/>
        </w:rPr>
        <w:t>）</w:t>
      </w:r>
    </w:p>
    <w:bookmarkEnd w:id="0"/>
    <w:p w:rsidR="00F57226" w:rsidRDefault="00F57226" w:rsidP="00F57226">
      <w:pPr>
        <w:autoSpaceDE w:val="0"/>
        <w:autoSpaceDN w:val="0"/>
        <w:adjustRightInd w:val="0"/>
        <w:jc w:val="left"/>
        <w:rPr>
          <w:rFonts w:ascii="ＭＳ ゴシック" w:eastAsia="ＭＳ ゴシック" w:cs="ＭＳ ゴシック" w:hint="eastAsia"/>
          <w:kern w:val="0"/>
          <w:sz w:val="24"/>
          <w:szCs w:val="24"/>
          <w:lang w:val="ja-JP"/>
        </w:rPr>
      </w:pP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kern w:val="0"/>
          <w:sz w:val="24"/>
          <w:szCs w:val="24"/>
          <w:lang w:val="ja-JP"/>
        </w:rPr>
        <w:t xml:space="preserve">I </w:t>
      </w:r>
      <w:r>
        <w:rPr>
          <w:rFonts w:ascii="ＭＳ ゴシック" w:eastAsia="ＭＳ ゴシック" w:cs="ＭＳ ゴシック" w:hint="eastAsia"/>
          <w:kern w:val="0"/>
          <w:sz w:val="24"/>
          <w:szCs w:val="24"/>
          <w:lang w:val="ja-JP"/>
        </w:rPr>
        <w:t>概要</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【内政】</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●５～７日　現役国軍将軍の和平交渉への参加</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●１０日　紛争の歴史（検証）委員会分析報告書の提出</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【外交】</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●９～１０日　エルドアン・トルコ大統領の当国訪問</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●１４～１６日　シュタインマイヤー独外相の当国訪問</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●１６～１７日　オルギン外相及びピンソン国防相の南極大陸訪問</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●２０日　米国による和平交渉支援特使の任命</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●２５日　プシッチ・クロアチア第一副首相兼外務・欧州問題相の当国訪問</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●２５～２６日　バシール・レバノン外務・移民相の当国訪問</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●２７日～３月３日　オルギン外相のスペイン訪問</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Ⅱ</w:t>
      </w:r>
      <w:r>
        <w:rPr>
          <w:rFonts w:ascii="ＭＳ ゴシック" w:eastAsia="ＭＳ ゴシック" w:cs="ＭＳ ゴシック"/>
          <w:kern w:val="0"/>
          <w:sz w:val="24"/>
          <w:szCs w:val="24"/>
          <w:lang w:val="ja-JP"/>
        </w:rPr>
        <w:t xml:space="preserve"> </w:t>
      </w:r>
      <w:r>
        <w:rPr>
          <w:rFonts w:ascii="ＭＳ ゴシック" w:eastAsia="ＭＳ ゴシック" w:cs="ＭＳ ゴシック" w:hint="eastAsia"/>
          <w:kern w:val="0"/>
          <w:sz w:val="24"/>
          <w:szCs w:val="24"/>
          <w:lang w:val="ja-JP"/>
        </w:rPr>
        <w:t>本文</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【内政】</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　ＦＡＲＣとの和平交渉の状況</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（１）現役国軍将軍の和平交渉参加</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４日，国軍の現役将軍６名がキューバに渡航し，５～７日，ＦＡＲＣ側との和平交渉（のうち一部先行して非公式協議が開始されている５点目の課題「紛争の終結」）に参加し，双方向停戦及びＦＡＲＣの武装解除に関して協議した。</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（２）紛争の歴史（検証）委員会</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０日，紛争歴史委員会は，５か月にわたる調査の結果，分析報告書を提出した。しかし，１２名の有識者から構成される委員間で紛争の起源等に関して意見が一致しなかったため，全委員の論文が報告書に含められることとなった。紛争の歴史委員会は，交渉中の４点目の課題「犠牲者」の一部を構成するとされ，和平合意署名後に設置予定の真相究明委員会の予備的調査と位置づけられる。</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【外交】</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　エルドアン・トルコ大統領の当国訪問（往電第１９５号）</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９～１０日，エルドアン・トルコ大統領はチャヴシュオール外相等の閣僚とともに，同国大統領として初めてコロンビアを公式訪問した。</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９日，チャヴシュオール・トルコ外相はオルギン外相との会談を実施した。</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０日，エルドアン大統領はサントス大統領と首脳会談を実施した。同会談において，サントス大統領はトルコにおける農業開発を賞賛し，コロンビアにおけるトルコの農業開発手法を（左翼ゲリラとの和平達成後の農村開発のために）コロンビアに適用したいとの意向を示した。エルドアン大統領は，サントス大統領が進めて</w:t>
      </w:r>
      <w:r>
        <w:rPr>
          <w:rFonts w:ascii="ＭＳ ゴシック" w:eastAsia="ＭＳ ゴシック" w:cs="ＭＳ ゴシック" w:hint="eastAsia"/>
          <w:kern w:val="0"/>
          <w:sz w:val="24"/>
          <w:szCs w:val="24"/>
          <w:lang w:val="ja-JP"/>
        </w:rPr>
        <w:lastRenderedPageBreak/>
        <w:t>いる（左翼ゲリラＦＡＲＣとの）和平交渉の進展を評価した。また両首脳は，二国間貿易額を増加させるための取決めに署名した。</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　シュタインマイヤー独外相の当国訪問（往電第２１７号）</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１４～１６日，シュタインマイヤー・ドイツ外相が当国を公式訪問した。</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１４日，シュタインマイヤー・ドイツ外相は，当国カルタヘナに到着し，オルギン外相と会談し，コロンビアにおける和平交渉の進展を評価するとともにコロンビアの経済発展を賞賛した。</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１５日，シュタインマイヤー外相は，レジェス法相とともにマグダレナ県を訪問し，サンタ・マルタ郊外においてコーヒー製粉機４台の供与式を実施した。</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６日，シュタインマイヤー外相は，ボゴタにおいてサントス大統領と会談した。同会談においてシュタインマイヤー外相は，コロンビアがＯＥＣＤへ加入することに対する支持を表明したほか，コロンビアの和平プロセスの進展に祝意を表した。同日，シュタインマイヤー外相は，アルバレス＝コレア商工観光相とも会談した。</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　オルギン外相及びピンソン国防相の南極大陸訪問</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１６～１７日，オルギン外相及びピンソン国防相は，軍用機にて南極大陸を訪問し，コロンビア国旗を掲揚するとともに，コロンビア海軍初の南極調査船を視察した。</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　米国による和平交渉支援特使の任命（往電第２４３号）</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２０日，ケリー米国国務長官は，コロンビアにおけるＦＡＲＣとの和平交渉を支援するための特使としてバーナード・アロンソン元西半球担当国務次官補を任命した。</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昨年１２月，サントス大統領はケリー国務長官に対して，和平交渉への米国のより積極的な支援を要請していた。</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アロンソン特使は，ニカラグア及びエルサルバドルの和平プロセスへの協力経験がある。</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　プシッチ・クロアチア第一副首相兼外務・欧州問題相の当国訪問</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２５日，プシッチ・クロアチア第一副首相兼外務・欧州問題相の当国訪問が当国を公式訪問し，第二回政策協議の枠組みで，オルギン外相と会談した。</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会談後オルギン外相は，クロアチアが有する地雷除去の経験がコロンビアの和平達成後に非常に有益となる可能性がある旨述べた。</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　バシール・レバノン外務・移民相の当国訪問</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５～２６日，バシール・レバノン外務・移民相が当国を訪問し，２６日，オルギン外相と会談し，両国間の文化協力，貿易及び経済協力等に関して協議した。また，両外相は外交・公用旅券の査証相互免除協定に署名した。</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　オルギン外相のスペイン訪問</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２７日～３月３日，オルギン外相はスペインを訪問し，２７日，第３４回現代芸術国際見本市「アルコ・マドリッド２０１５」内のコロンビア政府による展示を視察した。</w:t>
      </w:r>
    </w:p>
    <w:p w:rsidR="00F57226" w:rsidRDefault="00F57226" w:rsidP="00F5722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（３月１～３日はサントス大統領のスペイン国賓訪問に随行。）</w:t>
      </w:r>
    </w:p>
    <w:p w:rsidR="0071592B" w:rsidRDefault="0071592B"/>
    <w:sectPr w:rsidR="0071592B" w:rsidSect="00883285">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26"/>
    <w:rsid w:val="0071592B"/>
    <w:rsid w:val="00F57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2015-04-05T04:33:00Z</dcterms:created>
  <dcterms:modified xsi:type="dcterms:W3CDTF">2015-04-05T04:34:00Z</dcterms:modified>
</cp:coreProperties>
</file>