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B5" w:rsidRDefault="000A62B5" w:rsidP="000A62B5">
      <w:r>
        <w:rPr>
          <w:rFonts w:hint="eastAsia"/>
        </w:rPr>
        <w:t>パナマ内政・外交（２０１５年１２月定期報告）</w:t>
      </w:r>
    </w:p>
    <w:p w:rsidR="000A62B5" w:rsidRDefault="000A62B5" w:rsidP="000A62B5"/>
    <w:p w:rsidR="000A62B5" w:rsidRDefault="000A62B5" w:rsidP="000A62B5">
      <w:r>
        <w:rPr>
          <w:rFonts w:hint="eastAsia"/>
        </w:rPr>
        <w:t>２０１５年１２月の当国の内政及び外交につき，以下のとおり報告する。</w:t>
      </w:r>
    </w:p>
    <w:p w:rsidR="000A62B5" w:rsidRDefault="000A62B5" w:rsidP="000A62B5"/>
    <w:p w:rsidR="000A62B5" w:rsidRDefault="000A62B5" w:rsidP="000A62B5">
      <w:r>
        <w:rPr>
          <w:rFonts w:hint="eastAsia"/>
        </w:rPr>
        <w:t>【概要】</w:t>
      </w:r>
    </w:p>
    <w:p w:rsidR="000A62B5" w:rsidRDefault="000A62B5" w:rsidP="000A62B5">
      <w:r>
        <w:rPr>
          <w:rFonts w:hint="eastAsia"/>
        </w:rPr>
        <w:t>（内政）</w:t>
      </w:r>
    </w:p>
    <w:p w:rsidR="000A62B5" w:rsidRDefault="000A62B5" w:rsidP="000A62B5">
      <w:r>
        <w:rPr>
          <w:rFonts w:hint="eastAsia"/>
        </w:rPr>
        <w:t>●１５日，民間世論調査会社は，バレーラ政権の支持率を５０％と発表。</w:t>
      </w:r>
    </w:p>
    <w:p w:rsidR="000A62B5" w:rsidRDefault="000A62B5" w:rsidP="000A62B5">
      <w:r>
        <w:rPr>
          <w:rFonts w:hint="eastAsia"/>
        </w:rPr>
        <w:t>●２１日，最高裁はマルティネリ前大統領の盗聴疑惑に関し，同前大統領に対する予防拘禁手続きを進めるよう命じた。</w:t>
      </w:r>
    </w:p>
    <w:p w:rsidR="000A62B5" w:rsidRDefault="000A62B5" w:rsidP="000A62B5">
      <w:r>
        <w:rPr>
          <w:rFonts w:hint="eastAsia"/>
        </w:rPr>
        <w:t>●２１日，パナマ議会は，最高裁判事として，アンヘラ・ルッソ・マイニエリ・デ・セデーニョ女史及びセシリオ・アントニオ・セダリーセ・リケルメ氏の就任を承認。</w:t>
      </w:r>
    </w:p>
    <w:p w:rsidR="000A62B5" w:rsidRDefault="000A62B5" w:rsidP="000A62B5">
      <w:r>
        <w:rPr>
          <w:rFonts w:hint="eastAsia"/>
        </w:rPr>
        <w:t>（外交）</w:t>
      </w:r>
    </w:p>
    <w:p w:rsidR="000A62B5" w:rsidRDefault="000A62B5" w:rsidP="000A62B5">
      <w:r>
        <w:rPr>
          <w:rFonts w:hint="eastAsia"/>
        </w:rPr>
        <w:t>●１日，バレーラ大統領は，スチュワート・バルバドス首相との間で会談。</w:t>
      </w:r>
    </w:p>
    <w:p w:rsidR="000A62B5" w:rsidRDefault="000A62B5" w:rsidP="000A62B5">
      <w:r>
        <w:rPr>
          <w:rFonts w:hint="eastAsia"/>
        </w:rPr>
        <w:t>●１２日，サイン・マロ副大統領兼外務大臣は第１回イベロアメリカ外相会議に出席。</w:t>
      </w:r>
    </w:p>
    <w:p w:rsidR="000A62B5" w:rsidRDefault="000A62B5" w:rsidP="000A62B5">
      <w:r>
        <w:rPr>
          <w:rFonts w:hint="eastAsia"/>
        </w:rPr>
        <w:t>●１８日，サイン・マロ副大統領兼外務大臣は第４６回</w:t>
      </w:r>
      <w:r>
        <w:rPr>
          <w:rFonts w:hint="eastAsia"/>
        </w:rPr>
        <w:t>SICA</w:t>
      </w:r>
      <w:r>
        <w:rPr>
          <w:rFonts w:hint="eastAsia"/>
        </w:rPr>
        <w:t>首脳会合に出席。</w:t>
      </w:r>
    </w:p>
    <w:p w:rsidR="000A62B5" w:rsidRDefault="000A62B5" w:rsidP="000A62B5"/>
    <w:p w:rsidR="000A62B5" w:rsidRDefault="000A62B5" w:rsidP="000A62B5">
      <w:r>
        <w:rPr>
          <w:rFonts w:hint="eastAsia"/>
        </w:rPr>
        <w:t>【本文】</w:t>
      </w:r>
    </w:p>
    <w:p w:rsidR="000A62B5" w:rsidRDefault="000A62B5" w:rsidP="000A62B5">
      <w:r>
        <w:rPr>
          <w:rFonts w:hint="eastAsia"/>
        </w:rPr>
        <w:t>１　内政</w:t>
      </w:r>
    </w:p>
    <w:p w:rsidR="000A62B5" w:rsidRDefault="000A62B5" w:rsidP="000A62B5">
      <w:r>
        <w:rPr>
          <w:rFonts w:hint="eastAsia"/>
        </w:rPr>
        <w:t>（１）バレーラ政権の支持率低下</w:t>
      </w:r>
    </w:p>
    <w:p w:rsidR="000A62B5" w:rsidRDefault="000A62B5" w:rsidP="000A62B5">
      <w:r>
        <w:rPr>
          <w:rFonts w:hint="eastAsia"/>
        </w:rPr>
        <w:t xml:space="preserve">　１５日，</w:t>
      </w:r>
      <w:proofErr w:type="spellStart"/>
      <w:r>
        <w:rPr>
          <w:rFonts w:hint="eastAsia"/>
        </w:rPr>
        <w:t>Dichter</w:t>
      </w:r>
      <w:proofErr w:type="spellEnd"/>
      <w:r>
        <w:rPr>
          <w:rFonts w:hint="eastAsia"/>
        </w:rPr>
        <w:t xml:space="preserve"> &amp; </w:t>
      </w:r>
      <w:proofErr w:type="spellStart"/>
      <w:r>
        <w:rPr>
          <w:rFonts w:hint="eastAsia"/>
        </w:rPr>
        <w:t>Neira</w:t>
      </w:r>
      <w:proofErr w:type="spellEnd"/>
      <w:r>
        <w:rPr>
          <w:rFonts w:hint="eastAsia"/>
        </w:rPr>
        <w:t>社が発表した世論調査結果によれば，１２月のバレーラ政権の支持率は５０％と，過去最低を記録した（２０１５年１月時点では７９％）。また２０１５年の「バ」大統領の業績に関しては，３４％の回答者が「大統領は何も行っていない」と回答した。</w:t>
      </w:r>
    </w:p>
    <w:p w:rsidR="000A62B5" w:rsidRDefault="000A62B5" w:rsidP="000A62B5">
      <w:r>
        <w:rPr>
          <w:rFonts w:hint="eastAsia"/>
        </w:rPr>
        <w:t>（２）マルティネリ前大統領に対する予防拘禁命令</w:t>
      </w:r>
    </w:p>
    <w:p w:rsidR="000A62B5" w:rsidRDefault="000A62B5" w:rsidP="000A62B5">
      <w:r>
        <w:rPr>
          <w:rFonts w:hint="eastAsia"/>
        </w:rPr>
        <w:t xml:space="preserve">　２１日，マルティネリ前大統領の盗聴疑惑に関し，最高裁は本件の審判を担当するヘロニモ・メヒア判事に対し，同前大統領に対する予防拘禁のための手続きを進めるよう命じた。右は同前大統領が１１日に行われた本件口頭弁論を理由無く欠席したことに基づくもので，今後「メ」判事により，インターポールもしくは米司法省に対する予防拘禁申請が行われる見込みとなっている。</w:t>
      </w:r>
    </w:p>
    <w:p w:rsidR="000A62B5" w:rsidRDefault="000A62B5" w:rsidP="000A62B5">
      <w:r>
        <w:rPr>
          <w:rFonts w:hint="eastAsia"/>
        </w:rPr>
        <w:t>（３）最高裁判事２名の承認</w:t>
      </w:r>
    </w:p>
    <w:p w:rsidR="000A62B5" w:rsidRDefault="000A62B5" w:rsidP="000A62B5">
      <w:r>
        <w:rPr>
          <w:rFonts w:hint="eastAsia"/>
        </w:rPr>
        <w:t xml:space="preserve">　２１日，パナマ議会は，最高裁判事としてアンヘラ・ルッソ・マイニエリ・デ・セデーニョ女史及びセシリオ・アントニオ・セダリーセ・リケルメ氏の就任を承認した（任期：２０１６～２０２５年）。今般の最高裁判事の選出にあたっては，一般公募を通じて１０人の候補者が選抜され，市民団体等を交えた公開面接が行われた後，閣議による選考を経て，同２名が選出された（この選出方法はパナマ史上初めて）。</w:t>
      </w:r>
    </w:p>
    <w:p w:rsidR="000A62B5" w:rsidRDefault="000A62B5" w:rsidP="000A62B5"/>
    <w:p w:rsidR="000A62B5" w:rsidRDefault="000A62B5" w:rsidP="000A62B5">
      <w:r>
        <w:rPr>
          <w:rFonts w:hint="eastAsia"/>
        </w:rPr>
        <w:lastRenderedPageBreak/>
        <w:t>２　外交</w:t>
      </w:r>
    </w:p>
    <w:p w:rsidR="000A62B5" w:rsidRDefault="000A62B5" w:rsidP="000A62B5">
      <w:r>
        <w:rPr>
          <w:rFonts w:hint="eastAsia"/>
        </w:rPr>
        <w:t>（１）パナマ・バルバドス首脳会談</w:t>
      </w:r>
    </w:p>
    <w:p w:rsidR="000A62B5" w:rsidRDefault="000A62B5" w:rsidP="000A62B5">
      <w:r>
        <w:rPr>
          <w:rFonts w:hint="eastAsia"/>
        </w:rPr>
        <w:t xml:space="preserve">　１日，第２１回国連気候変動枠組条約締約国会議（</w:t>
      </w:r>
      <w:r>
        <w:rPr>
          <w:rFonts w:hint="eastAsia"/>
        </w:rPr>
        <w:t>COP21</w:t>
      </w:r>
      <w:r>
        <w:rPr>
          <w:rFonts w:hint="eastAsia"/>
        </w:rPr>
        <w:t>）出席のためフランスを訪問したバレーラ大統領は，スチュワート・バルバドス首相と会談し，教育，観光及び治安等のテーマについて話し合った。</w:t>
      </w:r>
    </w:p>
    <w:p w:rsidR="000A62B5" w:rsidRDefault="000A62B5" w:rsidP="000A62B5">
      <w:r>
        <w:rPr>
          <w:rFonts w:hint="eastAsia"/>
        </w:rPr>
        <w:t>（２）サイン・マロ副大統領兼外務大臣の第１回イベロアメリカ外相会議出席</w:t>
      </w:r>
    </w:p>
    <w:p w:rsidR="000A62B5" w:rsidRDefault="000A62B5" w:rsidP="000A62B5">
      <w:r>
        <w:rPr>
          <w:rFonts w:hint="eastAsia"/>
        </w:rPr>
        <w:t xml:space="preserve">　１２日，サイン・マロ副大統領兼外務大臣はコロンビア・カルタヘナで開催された第１回イベロアメリカ外相会議に出席し，パナマの教育及び青少年問題にかかる取り組みにつき説明を行ったほか，各国の政策実施における男女平等の重要性を説いた。</w:t>
      </w:r>
    </w:p>
    <w:p w:rsidR="000A62B5" w:rsidRDefault="000A62B5" w:rsidP="000A62B5">
      <w:r>
        <w:rPr>
          <w:rFonts w:hint="eastAsia"/>
        </w:rPr>
        <w:t>（３）サイン・マロ副大統領兼外務大臣の第４６回</w:t>
      </w:r>
      <w:r>
        <w:rPr>
          <w:rFonts w:hint="eastAsia"/>
        </w:rPr>
        <w:t>SICA</w:t>
      </w:r>
      <w:r>
        <w:rPr>
          <w:rFonts w:hint="eastAsia"/>
        </w:rPr>
        <w:t>首脳会合出席</w:t>
      </w:r>
    </w:p>
    <w:p w:rsidR="000A62B5" w:rsidRDefault="000A62B5" w:rsidP="000A62B5">
      <w:r>
        <w:rPr>
          <w:rFonts w:hint="eastAsia"/>
        </w:rPr>
        <w:t xml:space="preserve">　１８日，サイン・マロ副大統領兼外務大臣は，バレーラ大統領の代理として，第４６回</w:t>
      </w:r>
      <w:r>
        <w:rPr>
          <w:rFonts w:hint="eastAsia"/>
        </w:rPr>
        <w:t>SICA</w:t>
      </w:r>
      <w:r>
        <w:rPr>
          <w:rFonts w:hint="eastAsia"/>
        </w:rPr>
        <w:t>首脳会合に出席した。「サ」外務大臣は，中米統合を強化するための課題に言及した上で，各加盟国がそれぞれ特定の分野でリーダーシップを発揮するよう，</w:t>
      </w:r>
      <w:r>
        <w:rPr>
          <w:rFonts w:hint="eastAsia"/>
        </w:rPr>
        <w:t>SICA</w:t>
      </w:r>
      <w:r>
        <w:rPr>
          <w:rFonts w:hint="eastAsia"/>
        </w:rPr>
        <w:t>の体制を見直すべきである旨強調した。（了）</w:t>
      </w:r>
    </w:p>
    <w:p w:rsidR="008857CB" w:rsidRDefault="008857CB">
      <w:bookmarkStart w:id="0" w:name="_GoBack"/>
      <w:bookmarkEnd w:id="0"/>
    </w:p>
    <w:sectPr w:rsidR="008857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B5"/>
    <w:rsid w:val="000068AB"/>
    <w:rsid w:val="00013DDB"/>
    <w:rsid w:val="00017BB0"/>
    <w:rsid w:val="000315AB"/>
    <w:rsid w:val="00035EB1"/>
    <w:rsid w:val="0005105D"/>
    <w:rsid w:val="00056894"/>
    <w:rsid w:val="00061C00"/>
    <w:rsid w:val="00067F3D"/>
    <w:rsid w:val="000759D9"/>
    <w:rsid w:val="00080776"/>
    <w:rsid w:val="00084B4C"/>
    <w:rsid w:val="00085095"/>
    <w:rsid w:val="00087F77"/>
    <w:rsid w:val="000938A8"/>
    <w:rsid w:val="000A198F"/>
    <w:rsid w:val="000A62B5"/>
    <w:rsid w:val="000A6465"/>
    <w:rsid w:val="000A65E5"/>
    <w:rsid w:val="000B29F4"/>
    <w:rsid w:val="000B6195"/>
    <w:rsid w:val="000D17AF"/>
    <w:rsid w:val="000D74C3"/>
    <w:rsid w:val="000E0269"/>
    <w:rsid w:val="000E2B10"/>
    <w:rsid w:val="000E510C"/>
    <w:rsid w:val="000E72A8"/>
    <w:rsid w:val="000F573A"/>
    <w:rsid w:val="000F612F"/>
    <w:rsid w:val="00105C0B"/>
    <w:rsid w:val="00111C58"/>
    <w:rsid w:val="00113631"/>
    <w:rsid w:val="00115891"/>
    <w:rsid w:val="001205DF"/>
    <w:rsid w:val="00144D52"/>
    <w:rsid w:val="00156568"/>
    <w:rsid w:val="001567F9"/>
    <w:rsid w:val="00164E84"/>
    <w:rsid w:val="0016533A"/>
    <w:rsid w:val="00167019"/>
    <w:rsid w:val="001779BC"/>
    <w:rsid w:val="001A035B"/>
    <w:rsid w:val="001A5C74"/>
    <w:rsid w:val="001A731F"/>
    <w:rsid w:val="001D7433"/>
    <w:rsid w:val="001D755F"/>
    <w:rsid w:val="001E3A03"/>
    <w:rsid w:val="001E452C"/>
    <w:rsid w:val="001F2610"/>
    <w:rsid w:val="00200EC5"/>
    <w:rsid w:val="00203D56"/>
    <w:rsid w:val="0021011D"/>
    <w:rsid w:val="00231900"/>
    <w:rsid w:val="002321DB"/>
    <w:rsid w:val="002354BF"/>
    <w:rsid w:val="0025128F"/>
    <w:rsid w:val="00256E9E"/>
    <w:rsid w:val="0026040B"/>
    <w:rsid w:val="002622CA"/>
    <w:rsid w:val="00265DFD"/>
    <w:rsid w:val="0027277B"/>
    <w:rsid w:val="00272E21"/>
    <w:rsid w:val="00274F01"/>
    <w:rsid w:val="00283689"/>
    <w:rsid w:val="00284C83"/>
    <w:rsid w:val="0029045E"/>
    <w:rsid w:val="002947BB"/>
    <w:rsid w:val="00295D51"/>
    <w:rsid w:val="002A17D4"/>
    <w:rsid w:val="002A6FA7"/>
    <w:rsid w:val="002B0F21"/>
    <w:rsid w:val="002D21B3"/>
    <w:rsid w:val="002D2BE0"/>
    <w:rsid w:val="002D7E23"/>
    <w:rsid w:val="002F55CE"/>
    <w:rsid w:val="002F55DC"/>
    <w:rsid w:val="003036F3"/>
    <w:rsid w:val="00304A7A"/>
    <w:rsid w:val="00320D54"/>
    <w:rsid w:val="003411DD"/>
    <w:rsid w:val="00350466"/>
    <w:rsid w:val="00351DB8"/>
    <w:rsid w:val="0035777C"/>
    <w:rsid w:val="00365FF3"/>
    <w:rsid w:val="00366ABB"/>
    <w:rsid w:val="00372822"/>
    <w:rsid w:val="00374936"/>
    <w:rsid w:val="00376924"/>
    <w:rsid w:val="00376E77"/>
    <w:rsid w:val="0038619D"/>
    <w:rsid w:val="00390B3B"/>
    <w:rsid w:val="003A31DD"/>
    <w:rsid w:val="003B00D7"/>
    <w:rsid w:val="003B3574"/>
    <w:rsid w:val="003B6E43"/>
    <w:rsid w:val="003C7145"/>
    <w:rsid w:val="003D6D06"/>
    <w:rsid w:val="003E3000"/>
    <w:rsid w:val="003E5E22"/>
    <w:rsid w:val="003F2365"/>
    <w:rsid w:val="003F2B33"/>
    <w:rsid w:val="003F4386"/>
    <w:rsid w:val="003F77CB"/>
    <w:rsid w:val="00403629"/>
    <w:rsid w:val="00406BA0"/>
    <w:rsid w:val="00434F83"/>
    <w:rsid w:val="004365E9"/>
    <w:rsid w:val="0045323D"/>
    <w:rsid w:val="00454EF1"/>
    <w:rsid w:val="00456464"/>
    <w:rsid w:val="00460FCF"/>
    <w:rsid w:val="00465E78"/>
    <w:rsid w:val="00470716"/>
    <w:rsid w:val="0047174B"/>
    <w:rsid w:val="00476A55"/>
    <w:rsid w:val="004851D9"/>
    <w:rsid w:val="00485512"/>
    <w:rsid w:val="00495927"/>
    <w:rsid w:val="004A26F9"/>
    <w:rsid w:val="004A7FE1"/>
    <w:rsid w:val="004B294F"/>
    <w:rsid w:val="004C5508"/>
    <w:rsid w:val="004C7197"/>
    <w:rsid w:val="004D5D45"/>
    <w:rsid w:val="004D6FD7"/>
    <w:rsid w:val="004E4DF2"/>
    <w:rsid w:val="004F4162"/>
    <w:rsid w:val="00503918"/>
    <w:rsid w:val="00511DB0"/>
    <w:rsid w:val="00521E8F"/>
    <w:rsid w:val="0052720B"/>
    <w:rsid w:val="0053022A"/>
    <w:rsid w:val="005527A9"/>
    <w:rsid w:val="00562EBE"/>
    <w:rsid w:val="00564DA6"/>
    <w:rsid w:val="00574A9D"/>
    <w:rsid w:val="00577B1D"/>
    <w:rsid w:val="00587DCB"/>
    <w:rsid w:val="00590600"/>
    <w:rsid w:val="00597F61"/>
    <w:rsid w:val="005A6857"/>
    <w:rsid w:val="005B090E"/>
    <w:rsid w:val="005B7ED4"/>
    <w:rsid w:val="005C2DA6"/>
    <w:rsid w:val="005C2F04"/>
    <w:rsid w:val="005E128F"/>
    <w:rsid w:val="005E2BA8"/>
    <w:rsid w:val="005F2DEF"/>
    <w:rsid w:val="005F4592"/>
    <w:rsid w:val="006015C8"/>
    <w:rsid w:val="00612B09"/>
    <w:rsid w:val="006148DD"/>
    <w:rsid w:val="00627096"/>
    <w:rsid w:val="006278BC"/>
    <w:rsid w:val="00630419"/>
    <w:rsid w:val="00637ECD"/>
    <w:rsid w:val="00644ADC"/>
    <w:rsid w:val="00645DD9"/>
    <w:rsid w:val="00646094"/>
    <w:rsid w:val="006534CB"/>
    <w:rsid w:val="00654FD8"/>
    <w:rsid w:val="00655AC3"/>
    <w:rsid w:val="006572FA"/>
    <w:rsid w:val="00663749"/>
    <w:rsid w:val="00671AFB"/>
    <w:rsid w:val="00674537"/>
    <w:rsid w:val="0068420A"/>
    <w:rsid w:val="00690F6E"/>
    <w:rsid w:val="00693189"/>
    <w:rsid w:val="00693FB6"/>
    <w:rsid w:val="006A48A1"/>
    <w:rsid w:val="006B2B26"/>
    <w:rsid w:val="006C5BCB"/>
    <w:rsid w:val="006C6385"/>
    <w:rsid w:val="006D0F64"/>
    <w:rsid w:val="006D104F"/>
    <w:rsid w:val="006D75D6"/>
    <w:rsid w:val="006E19A5"/>
    <w:rsid w:val="006F30D9"/>
    <w:rsid w:val="006F49C0"/>
    <w:rsid w:val="006F7B58"/>
    <w:rsid w:val="007031AA"/>
    <w:rsid w:val="007136E3"/>
    <w:rsid w:val="0071484E"/>
    <w:rsid w:val="00723AB4"/>
    <w:rsid w:val="00734543"/>
    <w:rsid w:val="007438DE"/>
    <w:rsid w:val="00744B4D"/>
    <w:rsid w:val="0074552C"/>
    <w:rsid w:val="00754B9F"/>
    <w:rsid w:val="00772754"/>
    <w:rsid w:val="00776D43"/>
    <w:rsid w:val="00793508"/>
    <w:rsid w:val="007A4137"/>
    <w:rsid w:val="007A6690"/>
    <w:rsid w:val="007B3E79"/>
    <w:rsid w:val="007B5492"/>
    <w:rsid w:val="007C1E29"/>
    <w:rsid w:val="007D0753"/>
    <w:rsid w:val="007D2D1D"/>
    <w:rsid w:val="007F35A0"/>
    <w:rsid w:val="00802C1C"/>
    <w:rsid w:val="00805153"/>
    <w:rsid w:val="00806D34"/>
    <w:rsid w:val="00807DBE"/>
    <w:rsid w:val="00812484"/>
    <w:rsid w:val="00816927"/>
    <w:rsid w:val="00823F99"/>
    <w:rsid w:val="008261A7"/>
    <w:rsid w:val="00833E5C"/>
    <w:rsid w:val="00840961"/>
    <w:rsid w:val="00840B67"/>
    <w:rsid w:val="008437E1"/>
    <w:rsid w:val="00847D36"/>
    <w:rsid w:val="008607E0"/>
    <w:rsid w:val="0086322C"/>
    <w:rsid w:val="0086665A"/>
    <w:rsid w:val="00866C33"/>
    <w:rsid w:val="00871567"/>
    <w:rsid w:val="00873DCA"/>
    <w:rsid w:val="008857CB"/>
    <w:rsid w:val="008A3408"/>
    <w:rsid w:val="008A7634"/>
    <w:rsid w:val="008B1CCF"/>
    <w:rsid w:val="008B2671"/>
    <w:rsid w:val="008B3560"/>
    <w:rsid w:val="008B7786"/>
    <w:rsid w:val="008C30EB"/>
    <w:rsid w:val="008D3882"/>
    <w:rsid w:val="008F3757"/>
    <w:rsid w:val="00902FE3"/>
    <w:rsid w:val="0090555B"/>
    <w:rsid w:val="0091162E"/>
    <w:rsid w:val="00911EB8"/>
    <w:rsid w:val="00915535"/>
    <w:rsid w:val="00920344"/>
    <w:rsid w:val="00920B58"/>
    <w:rsid w:val="00921AB3"/>
    <w:rsid w:val="009307FD"/>
    <w:rsid w:val="00932DC8"/>
    <w:rsid w:val="009336A2"/>
    <w:rsid w:val="00944D14"/>
    <w:rsid w:val="009547E6"/>
    <w:rsid w:val="00957BB5"/>
    <w:rsid w:val="00961372"/>
    <w:rsid w:val="00980442"/>
    <w:rsid w:val="00982CC4"/>
    <w:rsid w:val="009837BC"/>
    <w:rsid w:val="009869E8"/>
    <w:rsid w:val="00987143"/>
    <w:rsid w:val="00990916"/>
    <w:rsid w:val="00991302"/>
    <w:rsid w:val="009A4233"/>
    <w:rsid w:val="009B128A"/>
    <w:rsid w:val="009C0C2E"/>
    <w:rsid w:val="009C46B9"/>
    <w:rsid w:val="009C49CA"/>
    <w:rsid w:val="009F071E"/>
    <w:rsid w:val="009F51E2"/>
    <w:rsid w:val="00A04C0A"/>
    <w:rsid w:val="00A04C65"/>
    <w:rsid w:val="00A16556"/>
    <w:rsid w:val="00A31CDF"/>
    <w:rsid w:val="00A3279E"/>
    <w:rsid w:val="00A35E56"/>
    <w:rsid w:val="00A36916"/>
    <w:rsid w:val="00A37253"/>
    <w:rsid w:val="00A51573"/>
    <w:rsid w:val="00A5770D"/>
    <w:rsid w:val="00A6339B"/>
    <w:rsid w:val="00A66B25"/>
    <w:rsid w:val="00A74DF3"/>
    <w:rsid w:val="00A7659D"/>
    <w:rsid w:val="00A80A24"/>
    <w:rsid w:val="00A848AA"/>
    <w:rsid w:val="00A8605D"/>
    <w:rsid w:val="00A901C8"/>
    <w:rsid w:val="00A9271B"/>
    <w:rsid w:val="00A95CB5"/>
    <w:rsid w:val="00A962AF"/>
    <w:rsid w:val="00A9671C"/>
    <w:rsid w:val="00AA3037"/>
    <w:rsid w:val="00AC09F1"/>
    <w:rsid w:val="00AC5DFE"/>
    <w:rsid w:val="00AE2B09"/>
    <w:rsid w:val="00AF4ED7"/>
    <w:rsid w:val="00B155F8"/>
    <w:rsid w:val="00B22DA8"/>
    <w:rsid w:val="00B3122D"/>
    <w:rsid w:val="00B33919"/>
    <w:rsid w:val="00B51669"/>
    <w:rsid w:val="00B57BD5"/>
    <w:rsid w:val="00B60763"/>
    <w:rsid w:val="00B6127B"/>
    <w:rsid w:val="00B66265"/>
    <w:rsid w:val="00B81EC0"/>
    <w:rsid w:val="00B827ED"/>
    <w:rsid w:val="00B866A5"/>
    <w:rsid w:val="00B874B0"/>
    <w:rsid w:val="00B95E56"/>
    <w:rsid w:val="00BB14AB"/>
    <w:rsid w:val="00BB459B"/>
    <w:rsid w:val="00BC5534"/>
    <w:rsid w:val="00BC7384"/>
    <w:rsid w:val="00BD0160"/>
    <w:rsid w:val="00BD1D15"/>
    <w:rsid w:val="00BD6D48"/>
    <w:rsid w:val="00BE66CE"/>
    <w:rsid w:val="00BE72F7"/>
    <w:rsid w:val="00BF4982"/>
    <w:rsid w:val="00BF5F4A"/>
    <w:rsid w:val="00C046F9"/>
    <w:rsid w:val="00C047AC"/>
    <w:rsid w:val="00C1124C"/>
    <w:rsid w:val="00C1484D"/>
    <w:rsid w:val="00C245B5"/>
    <w:rsid w:val="00C3416D"/>
    <w:rsid w:val="00C4689C"/>
    <w:rsid w:val="00C5631B"/>
    <w:rsid w:val="00C60298"/>
    <w:rsid w:val="00C649BB"/>
    <w:rsid w:val="00C66C8C"/>
    <w:rsid w:val="00C70EDC"/>
    <w:rsid w:val="00C713A7"/>
    <w:rsid w:val="00C73C1C"/>
    <w:rsid w:val="00C7570D"/>
    <w:rsid w:val="00C81FE8"/>
    <w:rsid w:val="00CA2340"/>
    <w:rsid w:val="00CA4F46"/>
    <w:rsid w:val="00CB126F"/>
    <w:rsid w:val="00CB76EC"/>
    <w:rsid w:val="00CC43AF"/>
    <w:rsid w:val="00CC50F6"/>
    <w:rsid w:val="00CE301C"/>
    <w:rsid w:val="00CE6750"/>
    <w:rsid w:val="00CF5DB9"/>
    <w:rsid w:val="00CF652C"/>
    <w:rsid w:val="00CF71C1"/>
    <w:rsid w:val="00D00048"/>
    <w:rsid w:val="00D02619"/>
    <w:rsid w:val="00D06A92"/>
    <w:rsid w:val="00D06EFF"/>
    <w:rsid w:val="00D106ED"/>
    <w:rsid w:val="00D14A54"/>
    <w:rsid w:val="00D22C27"/>
    <w:rsid w:val="00D44140"/>
    <w:rsid w:val="00D44728"/>
    <w:rsid w:val="00D478E5"/>
    <w:rsid w:val="00D65779"/>
    <w:rsid w:val="00D67A5B"/>
    <w:rsid w:val="00D7495A"/>
    <w:rsid w:val="00D80B65"/>
    <w:rsid w:val="00D80C0F"/>
    <w:rsid w:val="00D849E3"/>
    <w:rsid w:val="00D86C79"/>
    <w:rsid w:val="00D90907"/>
    <w:rsid w:val="00D923D5"/>
    <w:rsid w:val="00D970EC"/>
    <w:rsid w:val="00DB2D17"/>
    <w:rsid w:val="00DB4FC1"/>
    <w:rsid w:val="00DC602A"/>
    <w:rsid w:val="00DC787F"/>
    <w:rsid w:val="00DC7A2A"/>
    <w:rsid w:val="00DD4353"/>
    <w:rsid w:val="00DD74FC"/>
    <w:rsid w:val="00DD7B54"/>
    <w:rsid w:val="00DE42B4"/>
    <w:rsid w:val="00DE4934"/>
    <w:rsid w:val="00DE7381"/>
    <w:rsid w:val="00E0047B"/>
    <w:rsid w:val="00E01C4F"/>
    <w:rsid w:val="00E07DF2"/>
    <w:rsid w:val="00E112D9"/>
    <w:rsid w:val="00E11DAF"/>
    <w:rsid w:val="00E127FA"/>
    <w:rsid w:val="00E1443F"/>
    <w:rsid w:val="00E201ED"/>
    <w:rsid w:val="00E32F53"/>
    <w:rsid w:val="00E45B50"/>
    <w:rsid w:val="00E55CD1"/>
    <w:rsid w:val="00E73651"/>
    <w:rsid w:val="00E82FA2"/>
    <w:rsid w:val="00EA3C0F"/>
    <w:rsid w:val="00EA4A12"/>
    <w:rsid w:val="00EA6296"/>
    <w:rsid w:val="00EB1925"/>
    <w:rsid w:val="00EB44C8"/>
    <w:rsid w:val="00EB584D"/>
    <w:rsid w:val="00ED515F"/>
    <w:rsid w:val="00EE4019"/>
    <w:rsid w:val="00EE4F6D"/>
    <w:rsid w:val="00EF7193"/>
    <w:rsid w:val="00F000ED"/>
    <w:rsid w:val="00F031ED"/>
    <w:rsid w:val="00F0368C"/>
    <w:rsid w:val="00F1048E"/>
    <w:rsid w:val="00F17891"/>
    <w:rsid w:val="00F17897"/>
    <w:rsid w:val="00F3602D"/>
    <w:rsid w:val="00F41069"/>
    <w:rsid w:val="00F507B3"/>
    <w:rsid w:val="00F644B8"/>
    <w:rsid w:val="00F773E0"/>
    <w:rsid w:val="00F812F2"/>
    <w:rsid w:val="00FA29E5"/>
    <w:rsid w:val="00FC3866"/>
    <w:rsid w:val="00FC4985"/>
    <w:rsid w:val="00FD79B1"/>
    <w:rsid w:val="00FF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3E89CA-C761-4D0F-A2F3-4E8246EC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岩見 元子</dc:creator>
  <cp:keywords/>
  <dc:description/>
  <cp:lastModifiedBy>岩見 元子</cp:lastModifiedBy>
  <cp:revision>1</cp:revision>
  <dcterms:created xsi:type="dcterms:W3CDTF">2016-01-19T08:52:00Z</dcterms:created>
  <dcterms:modified xsi:type="dcterms:W3CDTF">2016-01-19T08:54:00Z</dcterms:modified>
</cp:coreProperties>
</file>