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4E" w:rsidRDefault="0018174E" w:rsidP="0018174E">
      <w:pPr>
        <w:jc w:val="center"/>
        <w:rPr>
          <w:u w:val="double"/>
        </w:rPr>
      </w:pPr>
      <w:bookmarkStart w:id="0" w:name="_GoBack"/>
      <w:bookmarkEnd w:id="0"/>
      <w:r w:rsidRPr="00AB061E">
        <w:rPr>
          <w:rFonts w:hint="eastAsia"/>
          <w:u w:val="double"/>
        </w:rPr>
        <w:t>グアテマラ月報（</w:t>
      </w:r>
      <w:r w:rsidRPr="00AB061E">
        <w:rPr>
          <w:rFonts w:hint="eastAsia"/>
          <w:u w:val="double"/>
        </w:rPr>
        <w:t>2016</w:t>
      </w:r>
      <w:r w:rsidRPr="00AB061E">
        <w:rPr>
          <w:rFonts w:hint="eastAsia"/>
          <w:u w:val="double"/>
        </w:rPr>
        <w:t>年</w:t>
      </w:r>
      <w:r>
        <w:rPr>
          <w:rFonts w:hint="eastAsia"/>
          <w:u w:val="double"/>
        </w:rPr>
        <w:t>4</w:t>
      </w:r>
      <w:r w:rsidRPr="00AB061E">
        <w:rPr>
          <w:rFonts w:hint="eastAsia"/>
          <w:u w:val="double"/>
        </w:rPr>
        <w:t>月）</w:t>
      </w:r>
    </w:p>
    <w:p w:rsidR="0018174E" w:rsidRDefault="0018174E" w:rsidP="0018174E">
      <w:pPr>
        <w:wordWrap w:val="0"/>
        <w:jc w:val="right"/>
      </w:pPr>
      <w:r>
        <w:rPr>
          <w:rFonts w:hint="eastAsia"/>
        </w:rPr>
        <w:t>2016</w:t>
      </w:r>
      <w:r>
        <w:rPr>
          <w:rFonts w:hint="eastAsia"/>
        </w:rPr>
        <w:t>年</w:t>
      </w:r>
      <w:r>
        <w:rPr>
          <w:rFonts w:hint="eastAsia"/>
        </w:rPr>
        <w:t>5</w:t>
      </w:r>
      <w:r>
        <w:rPr>
          <w:rFonts w:hint="eastAsia"/>
        </w:rPr>
        <w:t>月</w:t>
      </w:r>
      <w:r w:rsidR="00A86A5A">
        <w:rPr>
          <w:rFonts w:hint="eastAsia"/>
        </w:rPr>
        <w:t>12</w:t>
      </w:r>
      <w:r>
        <w:rPr>
          <w:rFonts w:hint="eastAsia"/>
        </w:rPr>
        <w:t>日</w:t>
      </w:r>
    </w:p>
    <w:p w:rsidR="0018174E" w:rsidRPr="00AB061E" w:rsidRDefault="0018174E" w:rsidP="0018174E">
      <w:pPr>
        <w:jc w:val="right"/>
      </w:pPr>
      <w:r>
        <w:rPr>
          <w:rFonts w:hint="eastAsia"/>
        </w:rPr>
        <w:t>在グアテマラ日本大使館</w:t>
      </w:r>
    </w:p>
    <w:p w:rsidR="0018174E" w:rsidRDefault="0018174E" w:rsidP="0018174E"/>
    <w:p w:rsidR="0018174E" w:rsidRDefault="0018174E" w:rsidP="0018174E">
      <w:pPr>
        <w:tabs>
          <w:tab w:val="left" w:pos="855"/>
        </w:tabs>
        <w:rPr>
          <w:shd w:val="clear" w:color="FFFFFF" w:fill="D9D9D9"/>
        </w:rPr>
      </w:pPr>
      <w:r>
        <w:rPr>
          <w:rFonts w:hint="eastAsia"/>
          <w:shd w:val="clear" w:color="FFFFFF" w:fill="D9D9D9"/>
        </w:rPr>
        <w:t>１　内政</w:t>
      </w:r>
      <w:r>
        <w:rPr>
          <w:shd w:val="clear" w:color="FFFFFF" w:fill="D9D9D9"/>
        </w:rPr>
        <w:tab/>
      </w:r>
    </w:p>
    <w:p w:rsidR="00A261BE" w:rsidRDefault="00A261BE">
      <w:r>
        <w:rPr>
          <w:rFonts w:hint="eastAsia"/>
        </w:rPr>
        <w:t>（１）</w:t>
      </w:r>
      <w:r w:rsidRPr="00A261BE">
        <w:rPr>
          <w:rFonts w:hint="eastAsia"/>
        </w:rPr>
        <w:t>与党議員に関する不逮捕特権剥奪請求の却下</w:t>
      </w:r>
    </w:p>
    <w:p w:rsidR="0018174E" w:rsidRDefault="00A261BE">
      <w:r w:rsidRPr="00A261BE">
        <w:rPr>
          <w:rFonts w:hint="eastAsia"/>
        </w:rPr>
        <w:t>５日，憲法裁判所は，３対２の判決で，エドガー・オバジェ国会議員（与党国民集中戦線</w:t>
      </w:r>
      <w:r>
        <w:rPr>
          <w:rFonts w:hint="eastAsia"/>
        </w:rPr>
        <w:t>(</w:t>
      </w:r>
      <w:r>
        <w:rPr>
          <w:rFonts w:hint="eastAsia"/>
        </w:rPr>
        <w:t>ＦＣＮ</w:t>
      </w:r>
      <w:r w:rsidRPr="00A261BE">
        <w:rPr>
          <w:rFonts w:hint="eastAsia"/>
        </w:rPr>
        <w:t>)</w:t>
      </w:r>
      <w:r w:rsidRPr="00A261BE">
        <w:rPr>
          <w:rFonts w:hint="eastAsia"/>
        </w:rPr>
        <w:t>国会議員団副団長）に関する，最高裁の不逮捕特権剥奪請求却下の判決に対する検察庁の抗告を却下した</w:t>
      </w:r>
      <w:r>
        <w:rPr>
          <w:rFonts w:hint="eastAsia"/>
        </w:rPr>
        <w:t>。検察庁は，内戦時代の強制失踪容疑で，最高裁判所にオバジェ</w:t>
      </w:r>
      <w:r w:rsidRPr="00A261BE">
        <w:rPr>
          <w:rFonts w:hint="eastAsia"/>
        </w:rPr>
        <w:t>国会議員の不逮捕特権剥</w:t>
      </w:r>
      <w:r>
        <w:rPr>
          <w:rFonts w:hint="eastAsia"/>
        </w:rPr>
        <w:t>奪を請求したが，却下された。検察庁は，２月に憲法裁判所に抗告していた</w:t>
      </w:r>
      <w:r w:rsidRPr="00A261BE">
        <w:rPr>
          <w:rFonts w:hint="eastAsia"/>
        </w:rPr>
        <w:t>。</w:t>
      </w:r>
    </w:p>
    <w:p w:rsidR="000170DD" w:rsidRDefault="000170DD">
      <w:r>
        <w:rPr>
          <w:rFonts w:hint="eastAsia"/>
        </w:rPr>
        <w:t>（２）</w:t>
      </w:r>
      <w:r w:rsidRPr="000170DD">
        <w:rPr>
          <w:rFonts w:hint="eastAsia"/>
        </w:rPr>
        <w:t>与党議員団による汚職目的の知事，大臣への脅迫行為</w:t>
      </w:r>
    </w:p>
    <w:p w:rsidR="000170DD" w:rsidRDefault="000170DD">
      <w:r w:rsidRPr="000170DD">
        <w:rPr>
          <w:rFonts w:hint="eastAsia"/>
        </w:rPr>
        <w:t>６日</w:t>
      </w:r>
      <w:r w:rsidR="00A86A5A">
        <w:rPr>
          <w:rFonts w:hint="eastAsia"/>
        </w:rPr>
        <w:t>，ベントゥ</w:t>
      </w:r>
      <w:r w:rsidRPr="000170DD">
        <w:rPr>
          <w:rFonts w:hint="eastAsia"/>
        </w:rPr>
        <w:t>ーラ・アルタベラパス</w:t>
      </w:r>
      <w:r w:rsidR="00A86A5A">
        <w:rPr>
          <w:rFonts w:hint="eastAsia"/>
        </w:rPr>
        <w:t>県</w:t>
      </w:r>
      <w:r w:rsidRPr="000170DD">
        <w:rPr>
          <w:rFonts w:hint="eastAsia"/>
        </w:rPr>
        <w:t>知事（大統領により指名。先住民女性）は記者団に対し，５日，国会内でＦＣＮ議員団により，県庁職員ポストや県内での公共工事の利権を議員に与えるよう圧力をかけられた旨述べた。一方，６日，カブレラ保健大臣は，野党の要請によって，就任以来，大臣室で会談を持った国会議員のリストを国会に提出し，その中でオバジェＦＣＮ委員長を含む８人のＦＣＮ議員，４人の非議員同党関係者の名前が判明した</w:t>
      </w:r>
      <w:r>
        <w:rPr>
          <w:rFonts w:hint="eastAsia"/>
        </w:rPr>
        <w:t>。</w:t>
      </w:r>
      <w:r w:rsidR="00A86A5A">
        <w:rPr>
          <w:rFonts w:hint="eastAsia"/>
        </w:rPr>
        <w:t>与党議員団は，ベントゥ</w:t>
      </w:r>
      <w:r w:rsidRPr="000170DD">
        <w:rPr>
          <w:rFonts w:hint="eastAsia"/>
        </w:rPr>
        <w:t>ーラ</w:t>
      </w:r>
      <w:r w:rsidR="00A86A5A">
        <w:rPr>
          <w:rFonts w:hint="eastAsia"/>
        </w:rPr>
        <w:t>県</w:t>
      </w:r>
      <w:r w:rsidRPr="000170DD">
        <w:rPr>
          <w:rFonts w:hint="eastAsia"/>
        </w:rPr>
        <w:t>知事及びカブレラ保健大臣に県庁や省のポストまたは幽霊職員の雇用，自己の利権に絡む公共工事の実施を迫ったものと見られる。</w:t>
      </w:r>
    </w:p>
    <w:p w:rsidR="0075381F" w:rsidRDefault="007C3A7F">
      <w:r>
        <w:rPr>
          <w:rFonts w:hint="eastAsia"/>
        </w:rPr>
        <w:t>（</w:t>
      </w:r>
      <w:r w:rsidR="000170DD">
        <w:rPr>
          <w:rFonts w:hint="eastAsia"/>
        </w:rPr>
        <w:t>３</w:t>
      </w:r>
      <w:r>
        <w:rPr>
          <w:rFonts w:hint="eastAsia"/>
        </w:rPr>
        <w:t>）</w:t>
      </w:r>
      <w:r w:rsidR="00A86A5A">
        <w:rPr>
          <w:rFonts w:hint="eastAsia"/>
        </w:rPr>
        <w:t>ペレス・モリーナ元大統領とバルデッティ元副大統領が関わる</w:t>
      </w:r>
      <w:r w:rsidRPr="007C3A7F">
        <w:rPr>
          <w:rFonts w:hint="eastAsia"/>
        </w:rPr>
        <w:t>新たな汚職事件の発覚</w:t>
      </w:r>
    </w:p>
    <w:p w:rsidR="007C3A7F" w:rsidRDefault="007C3A7F">
      <w:r w:rsidRPr="007C3A7F">
        <w:rPr>
          <w:rFonts w:hint="eastAsia"/>
        </w:rPr>
        <w:t>１５日，検察庁とグアテマラ無処罰問題対策国際委員会（ＣＩＣＩＧ）は，ペレス・モリーナ元大統領とバルデッティ元副大統領のケツァル港のコンテナターミナルの建設と操業契約に関する新たな汚職事件の摘発を発表した</w:t>
      </w:r>
      <w:r>
        <w:rPr>
          <w:rFonts w:hint="eastAsia"/>
        </w:rPr>
        <w:t>。</w:t>
      </w:r>
      <w:r w:rsidRPr="007C3A7F">
        <w:rPr>
          <w:rFonts w:hint="eastAsia"/>
        </w:rPr>
        <w:t>検察庁とＣＩＣＩＧの発表によると，予防拘禁中のペレス・モリーナ元大統領とバルデッティ元副大統領は，政府系のケツァル港会社がケツァルコンテナターミナル社に同港におけるコンテナターミナルの建設と２５年間の操業権利を与える代わりに，それぞれ４２０万米ドルを受け取った疑いがある。また，検察庁は，かつてエスクイントゥ</w:t>
      </w:r>
      <w:r>
        <w:rPr>
          <w:rFonts w:hint="eastAsia"/>
        </w:rPr>
        <w:t>ラ県の民事裁判所の判事であった際に，ケツァルコンテナ</w:t>
      </w:r>
      <w:r w:rsidRPr="007C3A7F">
        <w:rPr>
          <w:rFonts w:hint="eastAsia"/>
        </w:rPr>
        <w:t>ターミナル社がプエルト・サンホセ市議会に要求した建設権の支払い免除を認める決定を行った，ドウグラス・チャルチャル最高裁判事に対し，影響力の行使容疑で不逮捕特権剥奪請求を最高裁に行った。</w:t>
      </w:r>
    </w:p>
    <w:p w:rsidR="007C3A7F" w:rsidRPr="00FD597B" w:rsidRDefault="00FD597B">
      <w:r>
        <w:rPr>
          <w:rFonts w:hint="eastAsia"/>
        </w:rPr>
        <w:t>（</w:t>
      </w:r>
      <w:r w:rsidR="000170DD">
        <w:rPr>
          <w:rFonts w:hint="eastAsia"/>
        </w:rPr>
        <w:t>４</w:t>
      </w:r>
      <w:r>
        <w:rPr>
          <w:rFonts w:hint="eastAsia"/>
        </w:rPr>
        <w:t>）</w:t>
      </w:r>
      <w:r w:rsidRPr="00FD597B">
        <w:rPr>
          <w:rFonts w:hint="eastAsia"/>
        </w:rPr>
        <w:t>モラレス大統領就任１００日のＳＮＳによる世論調査</w:t>
      </w:r>
      <w:r>
        <w:rPr>
          <w:rFonts w:hint="eastAsia"/>
        </w:rPr>
        <w:t>と</w:t>
      </w:r>
      <w:r w:rsidRPr="00FD597B">
        <w:rPr>
          <w:rFonts w:hint="eastAsia"/>
        </w:rPr>
        <w:t>政権発足１００日に対する国内主要団体の政権評価</w:t>
      </w:r>
    </w:p>
    <w:p w:rsidR="00FD597B" w:rsidRDefault="00FD597B" w:rsidP="00FD597B">
      <w:r>
        <w:rPr>
          <w:rFonts w:hint="eastAsia"/>
        </w:rPr>
        <w:t>２０日，当地主要紙プレンサ・リブレは，インターネットにおいてモラレス大統領に対する簡易な世論調査を行った。質問は，「政権発足後１００日で，モラレス大統領の職務をどのように評価しますか？」というもので，プレンサ・リブレのホームページ，フェイスブ</w:t>
      </w:r>
      <w:r>
        <w:rPr>
          <w:rFonts w:hint="eastAsia"/>
        </w:rPr>
        <w:lastRenderedPageBreak/>
        <w:t>ック，ツイッター，テキストメッセージのいずれかの方法で参加することを読者に呼びかけ，読者の自発的な投票により調査を行った。各方法による結果は以下の通り。</w:t>
      </w:r>
    </w:p>
    <w:p w:rsidR="00FD597B" w:rsidRDefault="00FD597B" w:rsidP="00FD597B"/>
    <w:p w:rsidR="00FD597B" w:rsidRDefault="00FD597B" w:rsidP="00FD597B">
      <w:r>
        <w:rPr>
          <w:rFonts w:hint="eastAsia"/>
        </w:rPr>
        <w:t>・プレンサ・リブレのホームページ（１３，６６１票）</w:t>
      </w:r>
    </w:p>
    <w:p w:rsidR="00FD597B" w:rsidRDefault="00FD597B" w:rsidP="00FD597B">
      <w:r>
        <w:rPr>
          <w:rFonts w:hint="eastAsia"/>
        </w:rPr>
        <w:t xml:space="preserve">　良い　１９％</w:t>
      </w:r>
    </w:p>
    <w:p w:rsidR="00FD597B" w:rsidRDefault="00FD597B" w:rsidP="00FD597B">
      <w:r>
        <w:rPr>
          <w:rFonts w:hint="eastAsia"/>
        </w:rPr>
        <w:t xml:space="preserve">　普通　２６％</w:t>
      </w:r>
    </w:p>
    <w:p w:rsidR="00FD597B" w:rsidRDefault="00FD597B" w:rsidP="00FD597B">
      <w:r>
        <w:rPr>
          <w:rFonts w:hint="eastAsia"/>
        </w:rPr>
        <w:t xml:space="preserve">　悪い　５５％</w:t>
      </w:r>
    </w:p>
    <w:p w:rsidR="00FD597B" w:rsidRDefault="00FD597B" w:rsidP="00FD597B"/>
    <w:p w:rsidR="00FD597B" w:rsidRDefault="00FD597B" w:rsidP="00FD597B">
      <w:r>
        <w:rPr>
          <w:rFonts w:hint="eastAsia"/>
        </w:rPr>
        <w:t>・フェイスブック（１，８１４票）</w:t>
      </w:r>
    </w:p>
    <w:p w:rsidR="00FD597B" w:rsidRDefault="00FD597B" w:rsidP="00FD597B">
      <w:r>
        <w:rPr>
          <w:rFonts w:hint="eastAsia"/>
        </w:rPr>
        <w:t xml:space="preserve">　良い　２５％</w:t>
      </w:r>
    </w:p>
    <w:p w:rsidR="00FD597B" w:rsidRDefault="00FD597B" w:rsidP="00FD597B">
      <w:r>
        <w:rPr>
          <w:rFonts w:hint="eastAsia"/>
        </w:rPr>
        <w:t xml:space="preserve">　普通　２２％</w:t>
      </w:r>
    </w:p>
    <w:p w:rsidR="00FD597B" w:rsidRDefault="00FD597B" w:rsidP="00FD597B">
      <w:r>
        <w:rPr>
          <w:rFonts w:hint="eastAsia"/>
        </w:rPr>
        <w:t xml:space="preserve">　悪い　５３％</w:t>
      </w:r>
    </w:p>
    <w:p w:rsidR="00FD597B" w:rsidRDefault="00FD597B" w:rsidP="00FD597B">
      <w:r>
        <w:rPr>
          <w:rFonts w:hint="eastAsia"/>
        </w:rPr>
        <w:t xml:space="preserve">　</w:t>
      </w:r>
    </w:p>
    <w:p w:rsidR="00FD597B" w:rsidRDefault="00FD597B" w:rsidP="00FD597B">
      <w:r>
        <w:rPr>
          <w:rFonts w:hint="eastAsia"/>
        </w:rPr>
        <w:t>・ツイッター（１，５３２票）</w:t>
      </w:r>
    </w:p>
    <w:p w:rsidR="00FD597B" w:rsidRDefault="00FD597B" w:rsidP="00FD597B">
      <w:r>
        <w:rPr>
          <w:rFonts w:hint="eastAsia"/>
        </w:rPr>
        <w:t xml:space="preserve">　良い　１２％</w:t>
      </w:r>
    </w:p>
    <w:p w:rsidR="00FD597B" w:rsidRDefault="00FD597B" w:rsidP="00FD597B">
      <w:r>
        <w:rPr>
          <w:rFonts w:hint="eastAsia"/>
        </w:rPr>
        <w:t xml:space="preserve">　普通　２６％</w:t>
      </w:r>
    </w:p>
    <w:p w:rsidR="00FD597B" w:rsidRDefault="00FD597B" w:rsidP="00FD597B">
      <w:r>
        <w:rPr>
          <w:rFonts w:hint="eastAsia"/>
        </w:rPr>
        <w:t xml:space="preserve">　悪い　６２％</w:t>
      </w:r>
    </w:p>
    <w:p w:rsidR="00FD597B" w:rsidRDefault="00FD597B" w:rsidP="00FD597B"/>
    <w:p w:rsidR="00FD597B" w:rsidRDefault="00FD597B" w:rsidP="00FD597B">
      <w:r>
        <w:rPr>
          <w:rFonts w:hint="eastAsia"/>
        </w:rPr>
        <w:t>・テキストメッセージ（５３９票）</w:t>
      </w:r>
    </w:p>
    <w:p w:rsidR="00FD597B" w:rsidRDefault="00FD597B" w:rsidP="00FD597B">
      <w:r>
        <w:rPr>
          <w:rFonts w:hint="eastAsia"/>
        </w:rPr>
        <w:t xml:space="preserve">　良い　１８％</w:t>
      </w:r>
    </w:p>
    <w:p w:rsidR="00FD597B" w:rsidRDefault="00FD597B" w:rsidP="00FD597B">
      <w:r>
        <w:rPr>
          <w:rFonts w:hint="eastAsia"/>
        </w:rPr>
        <w:t xml:space="preserve">　普通　１６％</w:t>
      </w:r>
    </w:p>
    <w:p w:rsidR="00FD597B" w:rsidRDefault="00FD597B" w:rsidP="00FD597B">
      <w:r>
        <w:rPr>
          <w:rFonts w:hint="eastAsia"/>
        </w:rPr>
        <w:t xml:space="preserve">　悪い　６４％</w:t>
      </w:r>
    </w:p>
    <w:p w:rsidR="00FD597B" w:rsidRDefault="00FD597B" w:rsidP="00FD597B">
      <w:r>
        <w:rPr>
          <w:rFonts w:hint="eastAsia"/>
        </w:rPr>
        <w:t xml:space="preserve">　その他　２％</w:t>
      </w:r>
    </w:p>
    <w:p w:rsidR="007C3A7F" w:rsidRDefault="007C3A7F"/>
    <w:p w:rsidR="00FD597B" w:rsidRDefault="00FD597B" w:rsidP="00FD597B">
      <w:r>
        <w:rPr>
          <w:rFonts w:hint="eastAsia"/>
        </w:rPr>
        <w:t>また</w:t>
      </w:r>
      <w:r w:rsidR="0079371F">
        <w:rPr>
          <w:rFonts w:hint="eastAsia"/>
        </w:rPr>
        <w:t>，</w:t>
      </w:r>
      <w:r>
        <w:rPr>
          <w:rFonts w:hint="eastAsia"/>
        </w:rPr>
        <w:t>２２日</w:t>
      </w:r>
      <w:r w:rsidR="0079371F">
        <w:rPr>
          <w:rFonts w:hint="eastAsia"/>
        </w:rPr>
        <w:t>，</w:t>
      </w:r>
      <w:r>
        <w:rPr>
          <w:rFonts w:hint="eastAsia"/>
        </w:rPr>
        <w:t>当地主要紙</w:t>
      </w:r>
      <w:r w:rsidRPr="00FD597B">
        <w:rPr>
          <w:rFonts w:hint="eastAsia"/>
        </w:rPr>
        <w:t>プレンサ・リブレが国内主要団体の政権評価を公表した</w:t>
      </w:r>
      <w:r>
        <w:rPr>
          <w:rFonts w:hint="eastAsia"/>
        </w:rPr>
        <w:t>。国立サン・カルロス大学国内問題研究所（ＩＰＮＵＳＡＣ）は</w:t>
      </w:r>
      <w:r w:rsidR="0079371F">
        <w:rPr>
          <w:rFonts w:hint="eastAsia"/>
        </w:rPr>
        <w:t>，</w:t>
      </w:r>
      <w:r>
        <w:rPr>
          <w:rFonts w:hint="eastAsia"/>
        </w:rPr>
        <w:t>「政府には明確なプランが欠けている。モラレス大統領は国のリーダーというイメージを確立できていない」という評価を下した。当地主要シンクタンクＡＳＩＥＳは</w:t>
      </w:r>
      <w:r w:rsidR="0079371F">
        <w:rPr>
          <w:rFonts w:hint="eastAsia"/>
        </w:rPr>
        <w:t>，</w:t>
      </w:r>
      <w:r>
        <w:rPr>
          <w:rFonts w:hint="eastAsia"/>
        </w:rPr>
        <w:t>「政府はいくつかのアクションを起こしたが，それらにまとまりが無い。長期的な視点で見た目的の欠如は明らかである。モラレス大統領は政府のプランを示しておらず，評価するための基本</w:t>
      </w:r>
      <w:r w:rsidR="00B774A0">
        <w:rPr>
          <w:rFonts w:hint="eastAsia"/>
        </w:rPr>
        <w:t>的な方針もないので，大統領が行ってきた行為を評価するのは難しい</w:t>
      </w:r>
      <w:r>
        <w:rPr>
          <w:rFonts w:hint="eastAsia"/>
        </w:rPr>
        <w:t>」</w:t>
      </w:r>
      <w:r w:rsidR="00B774A0">
        <w:rPr>
          <w:rFonts w:hint="eastAsia"/>
        </w:rPr>
        <w:t>との考えを示した。</w:t>
      </w:r>
    </w:p>
    <w:p w:rsidR="00FD597B" w:rsidRPr="00FD597B" w:rsidRDefault="00B774A0" w:rsidP="00B774A0">
      <w:r>
        <w:rPr>
          <w:rFonts w:hint="eastAsia"/>
        </w:rPr>
        <w:t>（</w:t>
      </w:r>
      <w:r w:rsidR="000170DD">
        <w:rPr>
          <w:rFonts w:hint="eastAsia"/>
        </w:rPr>
        <w:t>５</w:t>
      </w:r>
      <w:r>
        <w:rPr>
          <w:rFonts w:hint="eastAsia"/>
        </w:rPr>
        <w:t>）</w:t>
      </w:r>
      <w:r w:rsidRPr="00B774A0">
        <w:rPr>
          <w:rFonts w:hint="eastAsia"/>
        </w:rPr>
        <w:t>司法分野にかかる憲法改正草案の公表</w:t>
      </w:r>
    </w:p>
    <w:p w:rsidR="00FD597B" w:rsidRDefault="00B774A0">
      <w:r w:rsidRPr="00B774A0">
        <w:rPr>
          <w:rFonts w:hint="eastAsia"/>
        </w:rPr>
        <w:t>２５日，「国家対話：グアテマラにおける司法の改正に向かって」というイベン</w:t>
      </w:r>
      <w:r>
        <w:rPr>
          <w:rFonts w:hint="eastAsia"/>
        </w:rPr>
        <w:t>トに，モラレス大統領，タラセナ国会議長，ロハス最高裁判所長官，</w:t>
      </w:r>
      <w:r w:rsidRPr="00B774A0">
        <w:rPr>
          <w:rFonts w:hint="eastAsia"/>
        </w:rPr>
        <w:t>アルダナ検事総長，イバン・ベラスケスＣＩＣＩＧ代表などが出席し，司法の独立や法の安定性を目的とした政府の憲法改正草案が公表された。</w:t>
      </w:r>
    </w:p>
    <w:p w:rsidR="00D160AE" w:rsidRDefault="00D160AE">
      <w:r>
        <w:rPr>
          <w:rFonts w:hint="eastAsia"/>
        </w:rPr>
        <w:lastRenderedPageBreak/>
        <w:t>（</w:t>
      </w:r>
      <w:r w:rsidR="000170DD">
        <w:rPr>
          <w:rFonts w:hint="eastAsia"/>
        </w:rPr>
        <w:t>６</w:t>
      </w:r>
      <w:r>
        <w:rPr>
          <w:rFonts w:hint="eastAsia"/>
        </w:rPr>
        <w:t>）</w:t>
      </w:r>
      <w:r w:rsidR="00BD28AF">
        <w:rPr>
          <w:rFonts w:hint="eastAsia"/>
        </w:rPr>
        <w:t>エネルギー</w:t>
      </w:r>
      <w:r w:rsidRPr="00D160AE">
        <w:rPr>
          <w:rFonts w:hint="eastAsia"/>
        </w:rPr>
        <w:t>鉱山大臣の交代</w:t>
      </w:r>
    </w:p>
    <w:p w:rsidR="00B774A0" w:rsidRDefault="00BD28AF">
      <w:r>
        <w:rPr>
          <w:rFonts w:hint="eastAsia"/>
        </w:rPr>
        <w:t>２６日，ペラージョ・カスタニョン・エネルギー</w:t>
      </w:r>
      <w:r w:rsidR="00D160AE" w:rsidRPr="00D160AE">
        <w:rPr>
          <w:rFonts w:hint="eastAsia"/>
        </w:rPr>
        <w:t>鉱山大臣が健康上の理由により辞職し，新たにチャン・ナバーロ同省次官が右大臣に就任した</w:t>
      </w:r>
      <w:r w:rsidR="00D160AE">
        <w:rPr>
          <w:rFonts w:hint="eastAsia"/>
        </w:rPr>
        <w:t>。</w:t>
      </w:r>
      <w:r w:rsidR="00D160AE" w:rsidRPr="00D160AE">
        <w:rPr>
          <w:rFonts w:hint="eastAsia"/>
        </w:rPr>
        <w:t>３月４日から，グアテマラ県サン・ホセ・デル・ゴルフォ市のラ・プヤ地区の住民たちが，グアテマラ鉱</w:t>
      </w:r>
      <w:r>
        <w:rPr>
          <w:rFonts w:hint="eastAsia"/>
        </w:rPr>
        <w:t>山発掘会社による金銀鉱山の発掘の中止を要求するため，エネルギー</w:t>
      </w:r>
      <w:r w:rsidR="00D160AE" w:rsidRPr="00D160AE">
        <w:rPr>
          <w:rFonts w:hint="eastAsia"/>
        </w:rPr>
        <w:t>鉱山省の前で座り込む事件があり，同省の業務を妨害していた。１月１４日にモラレス政権が発足して以来，オルドニェス通信インフラ公共事業住宅大臣に続き，２人目の大臣辞職となった。</w:t>
      </w:r>
    </w:p>
    <w:p w:rsidR="00D160AE" w:rsidRDefault="00905C65">
      <w:r>
        <w:rPr>
          <w:rFonts w:hint="eastAsia"/>
        </w:rPr>
        <w:t>（</w:t>
      </w:r>
      <w:r w:rsidR="000170DD">
        <w:rPr>
          <w:rFonts w:hint="eastAsia"/>
        </w:rPr>
        <w:t>７</w:t>
      </w:r>
      <w:r>
        <w:rPr>
          <w:rFonts w:hint="eastAsia"/>
        </w:rPr>
        <w:t>）</w:t>
      </w:r>
      <w:r w:rsidRPr="00905C65">
        <w:rPr>
          <w:rFonts w:hint="eastAsia"/>
        </w:rPr>
        <w:t>補正予算の承認</w:t>
      </w:r>
    </w:p>
    <w:p w:rsidR="00FD597B" w:rsidRDefault="00905C65" w:rsidP="00905C65">
      <w:r>
        <w:rPr>
          <w:rFonts w:hint="eastAsia"/>
        </w:rPr>
        <w:t>２６日，国会は４９億２６５０万ケツァルの補正予算の承認を行った。昨年国会が決めた今年の４５億ケツァルの予算に加えて，合計９４億２６５０万ケツァルを公債でまかなうことを決定した。補正予算は，検察庁（４億９０８０万ケツァル），保健省（４億６５００万ケツァル），内務省（３億ケツァル）などで使われる予定である。検察庁では刑事事件捜索の強化，保健省では薬や病院設備の購入，内務省では治安向上を主な目的として補正予算が使われる見込みとなっている。</w:t>
      </w:r>
    </w:p>
    <w:p w:rsidR="007D1868" w:rsidRPr="00905C65" w:rsidRDefault="007D1868" w:rsidP="00905C65">
      <w:r>
        <w:rPr>
          <w:rFonts w:hint="eastAsia"/>
        </w:rPr>
        <w:t>（</w:t>
      </w:r>
      <w:r w:rsidR="000170DD">
        <w:rPr>
          <w:rFonts w:hint="eastAsia"/>
        </w:rPr>
        <w:t>８</w:t>
      </w:r>
      <w:r>
        <w:rPr>
          <w:rFonts w:hint="eastAsia"/>
        </w:rPr>
        <w:t>）</w:t>
      </w:r>
      <w:r w:rsidRPr="007D1868">
        <w:rPr>
          <w:rFonts w:hint="eastAsia"/>
        </w:rPr>
        <w:t>ＦＣＮ議員によるモラレス外務大臣に対する外務省ポスト要求</w:t>
      </w:r>
    </w:p>
    <w:p w:rsidR="007D1868" w:rsidRDefault="007D1868" w:rsidP="007D1868">
      <w:r w:rsidRPr="007D1868">
        <w:rPr>
          <w:rFonts w:hint="eastAsia"/>
        </w:rPr>
        <w:t>２８日，モラレス外務大臣はＵＮＥ（国民希望党）議員団に召喚され</w:t>
      </w:r>
      <w:r w:rsidR="00BD28AF">
        <w:rPr>
          <w:rFonts w:hint="eastAsia"/>
        </w:rPr>
        <w:t>た際</w:t>
      </w:r>
      <w:r w:rsidRPr="007D1868">
        <w:rPr>
          <w:rFonts w:hint="eastAsia"/>
        </w:rPr>
        <w:t>，エドガー・オバジェ与党ＦＣＮ（国民集中戦線）国会議員団副団長とハビエル・エルナンデス同党国会議員（エルナンデス議員団長の父）から知人への外務省ポストを提供するよう要求された旨発言した。</w:t>
      </w:r>
      <w:r>
        <w:rPr>
          <w:rFonts w:hint="eastAsia"/>
        </w:rPr>
        <w:t>モラレス</w:t>
      </w:r>
      <w:r w:rsidRPr="007D1868">
        <w:rPr>
          <w:rFonts w:hint="eastAsia"/>
        </w:rPr>
        <w:t>大臣は，議員らから要請のあった人物を雇用していないとした上で，省庁に対して議員らが雇用を要求することはよくあることだと強調した。</w:t>
      </w:r>
    </w:p>
    <w:p w:rsidR="007D1868" w:rsidRDefault="007D1868" w:rsidP="007D1868">
      <w:r>
        <w:rPr>
          <w:rFonts w:hint="eastAsia"/>
        </w:rPr>
        <w:t>（</w:t>
      </w:r>
      <w:r w:rsidR="000170DD">
        <w:rPr>
          <w:rFonts w:hint="eastAsia"/>
        </w:rPr>
        <w:t>９</w:t>
      </w:r>
      <w:r>
        <w:rPr>
          <w:rFonts w:hint="eastAsia"/>
        </w:rPr>
        <w:t>）</w:t>
      </w:r>
      <w:r w:rsidRPr="007D1868">
        <w:rPr>
          <w:rFonts w:hint="eastAsia"/>
        </w:rPr>
        <w:t>最高裁による与党議員らに対する不逮捕特権剥奪請求の承認</w:t>
      </w:r>
    </w:p>
    <w:p w:rsidR="007D1868" w:rsidRDefault="007D1868" w:rsidP="007D1868">
      <w:r w:rsidRPr="007D1868">
        <w:rPr>
          <w:rFonts w:hint="eastAsia"/>
        </w:rPr>
        <w:t>２９日，最高裁判所は８人のＦＣＮ議員に対する不逮捕特権剥奪請求を認めた。また同日，最高裁はドウグラス・チャルチャル最高裁裁判官に対する不逮捕特権剥奪請求を認めた。不逮捕特権法により，最高裁裁判官に対する請求は，今後国会にゆだねられ国会が請求を認めるか否かを判断する。</w:t>
      </w:r>
    </w:p>
    <w:p w:rsidR="007D1868" w:rsidRPr="007D1868" w:rsidRDefault="007D1868"/>
    <w:p w:rsidR="00354958" w:rsidRDefault="00354958" w:rsidP="00354958">
      <w:pPr>
        <w:rPr>
          <w:shd w:val="clear" w:color="FFFFFF" w:fill="D9D9D9"/>
        </w:rPr>
      </w:pPr>
      <w:r>
        <w:rPr>
          <w:rFonts w:hint="eastAsia"/>
          <w:shd w:val="clear" w:color="FFFFFF" w:fill="D9D9D9"/>
        </w:rPr>
        <w:t>２　外交</w:t>
      </w:r>
    </w:p>
    <w:p w:rsidR="00162397" w:rsidRPr="00162397" w:rsidRDefault="00162397" w:rsidP="00162397">
      <w:pPr>
        <w:pStyle w:val="a7"/>
        <w:numPr>
          <w:ilvl w:val="0"/>
          <w:numId w:val="1"/>
        </w:numPr>
        <w:tabs>
          <w:tab w:val="center" w:pos="4252"/>
        </w:tabs>
        <w:ind w:leftChars="0"/>
      </w:pPr>
      <w:r w:rsidRPr="00162397">
        <w:rPr>
          <w:rFonts w:hint="eastAsia"/>
        </w:rPr>
        <w:t>サントス・コロンビア大統領のグアテマラ公式訪問</w:t>
      </w:r>
    </w:p>
    <w:p w:rsidR="00162397" w:rsidRDefault="00162397" w:rsidP="005252FC">
      <w:pPr>
        <w:tabs>
          <w:tab w:val="center" w:pos="4252"/>
        </w:tabs>
      </w:pPr>
      <w:r w:rsidRPr="00162397">
        <w:rPr>
          <w:rFonts w:hint="eastAsia"/>
        </w:rPr>
        <w:t>３日～４日，コロンビアのサントス大統領はグアテマラを公式訪問し，４日，モラレス大統領と会談した</w:t>
      </w:r>
      <w:r>
        <w:rPr>
          <w:rFonts w:hint="eastAsia"/>
        </w:rPr>
        <w:t>。両者は</w:t>
      </w:r>
      <w:r w:rsidRPr="00162397">
        <w:rPr>
          <w:rFonts w:hint="eastAsia"/>
        </w:rPr>
        <w:t>コロンビアと中米北部３カ国とのＦＴＡ（自由貿易協定）の</w:t>
      </w:r>
      <w:r w:rsidR="00BD28AF">
        <w:rPr>
          <w:rFonts w:hint="eastAsia"/>
        </w:rPr>
        <w:t>効果とその</w:t>
      </w:r>
      <w:r w:rsidRPr="00162397">
        <w:rPr>
          <w:rFonts w:hint="eastAsia"/>
        </w:rPr>
        <w:t>重要性を</w:t>
      </w:r>
      <w:r>
        <w:rPr>
          <w:rFonts w:hint="eastAsia"/>
        </w:rPr>
        <w:t>念頭に</w:t>
      </w:r>
      <w:r w:rsidR="0079371F">
        <w:rPr>
          <w:rFonts w:hint="eastAsia"/>
        </w:rPr>
        <w:t>，</w:t>
      </w:r>
      <w:r>
        <w:rPr>
          <w:rFonts w:hint="eastAsia"/>
        </w:rPr>
        <w:t>両国の経済関係が強まってきていることを確認した。</w:t>
      </w:r>
    </w:p>
    <w:p w:rsidR="00354958" w:rsidRDefault="00E94E81" w:rsidP="005252FC">
      <w:pPr>
        <w:tabs>
          <w:tab w:val="center" w:pos="4252"/>
        </w:tabs>
      </w:pPr>
      <w:r>
        <w:rPr>
          <w:rFonts w:hint="eastAsia"/>
        </w:rPr>
        <w:t>（</w:t>
      </w:r>
      <w:r w:rsidR="00162397">
        <w:rPr>
          <w:rFonts w:hint="eastAsia"/>
        </w:rPr>
        <w:t>２</w:t>
      </w:r>
      <w:r>
        <w:rPr>
          <w:rFonts w:hint="eastAsia"/>
        </w:rPr>
        <w:t>）</w:t>
      </w:r>
      <w:r w:rsidRPr="00E94E81">
        <w:rPr>
          <w:rFonts w:hint="eastAsia"/>
        </w:rPr>
        <w:t>外交団の内政干渉に対する批判へのロビンソン米大使による反論</w:t>
      </w:r>
    </w:p>
    <w:p w:rsidR="0075381F" w:rsidRDefault="0075381F" w:rsidP="005252FC">
      <w:pPr>
        <w:tabs>
          <w:tab w:val="center" w:pos="4252"/>
        </w:tabs>
      </w:pPr>
      <w:r w:rsidRPr="0075381F">
        <w:rPr>
          <w:rFonts w:hint="eastAsia"/>
        </w:rPr>
        <w:t>７日，バチカン大使やモラレス外相によって行われた外交団の内政干渉に対する批判に対し，ロビンソン米大使が反論をし</w:t>
      </w:r>
      <w:r w:rsidR="00E94E81">
        <w:rPr>
          <w:rFonts w:hint="eastAsia"/>
        </w:rPr>
        <w:t>た。ロビンソン米大使は</w:t>
      </w:r>
      <w:r w:rsidR="0079371F">
        <w:rPr>
          <w:rFonts w:hint="eastAsia"/>
        </w:rPr>
        <w:t>，</w:t>
      </w:r>
      <w:r w:rsidR="00E94E81">
        <w:rPr>
          <w:rFonts w:hint="eastAsia"/>
        </w:rPr>
        <w:t>「</w:t>
      </w:r>
      <w:r w:rsidR="00E94E81" w:rsidRPr="00E94E81">
        <w:rPr>
          <w:rFonts w:hint="eastAsia"/>
        </w:rPr>
        <w:t>この国に飢餓で亡くなる人々がいるとき，病院に薬がないとき，電気や水を持た</w:t>
      </w:r>
      <w:r w:rsidR="008813DE">
        <w:rPr>
          <w:rFonts w:hint="eastAsia"/>
        </w:rPr>
        <w:t>ない人がいるとき，優先順位の中で，国家主権のテーマは最後に来る</w:t>
      </w:r>
      <w:r w:rsidR="00E94E81">
        <w:rPr>
          <w:rFonts w:hint="eastAsia"/>
        </w:rPr>
        <w:t>」と発言した。</w:t>
      </w:r>
    </w:p>
    <w:p w:rsidR="0075381F" w:rsidRDefault="00356E29" w:rsidP="005252FC">
      <w:pPr>
        <w:tabs>
          <w:tab w:val="center" w:pos="4252"/>
        </w:tabs>
      </w:pPr>
      <w:r>
        <w:rPr>
          <w:rFonts w:hint="eastAsia"/>
        </w:rPr>
        <w:lastRenderedPageBreak/>
        <w:t>（３）ベリーズとの</w:t>
      </w:r>
      <w:r w:rsidRPr="00356E29">
        <w:rPr>
          <w:rFonts w:hint="eastAsia"/>
        </w:rPr>
        <w:t>国境付近におけるグアテマラ人死亡事件</w:t>
      </w:r>
    </w:p>
    <w:p w:rsidR="00356E29" w:rsidRDefault="00356E29" w:rsidP="005252FC">
      <w:pPr>
        <w:tabs>
          <w:tab w:val="center" w:pos="4252"/>
        </w:tabs>
      </w:pPr>
      <w:r w:rsidRPr="00356E29">
        <w:rPr>
          <w:rFonts w:hint="eastAsia"/>
        </w:rPr>
        <w:t>２０日，グアテマラ人家族３人がベリーズとの国境付近でベリーズ国境警備隊の武装攻撃に遭い死傷した</w:t>
      </w:r>
      <w:r>
        <w:rPr>
          <w:rFonts w:hint="eastAsia"/>
        </w:rPr>
        <w:t>。モラレス大統領は国境付近の警備を強化するため軍を派遣することを決定した。事件発生当初から１週間ほどは</w:t>
      </w:r>
      <w:r w:rsidRPr="00356E29">
        <w:rPr>
          <w:rFonts w:hint="eastAsia"/>
        </w:rPr>
        <w:t>，本事件の発生地域及び国境沿いの</w:t>
      </w:r>
      <w:r>
        <w:rPr>
          <w:rFonts w:hint="eastAsia"/>
        </w:rPr>
        <w:t>地域を</w:t>
      </w:r>
      <w:r w:rsidRPr="00356E29">
        <w:rPr>
          <w:rFonts w:hint="eastAsia"/>
        </w:rPr>
        <w:t>合計１０００人で警戒に当たっていた</w:t>
      </w:r>
      <w:r>
        <w:rPr>
          <w:rFonts w:hint="eastAsia"/>
        </w:rPr>
        <w:t>。</w:t>
      </w:r>
    </w:p>
    <w:p w:rsidR="00356E29" w:rsidRDefault="000B5995" w:rsidP="005252FC">
      <w:pPr>
        <w:tabs>
          <w:tab w:val="center" w:pos="4252"/>
        </w:tabs>
      </w:pPr>
      <w:r>
        <w:rPr>
          <w:rFonts w:hint="eastAsia"/>
        </w:rPr>
        <w:t>（</w:t>
      </w:r>
      <w:r w:rsidR="00E47094">
        <w:rPr>
          <w:rFonts w:hint="eastAsia"/>
        </w:rPr>
        <w:t>４</w:t>
      </w:r>
      <w:r>
        <w:rPr>
          <w:rFonts w:hint="eastAsia"/>
        </w:rPr>
        <w:t>）</w:t>
      </w:r>
      <w:r w:rsidRPr="000B5995">
        <w:rPr>
          <w:rFonts w:hint="eastAsia"/>
        </w:rPr>
        <w:t>モラレス大統領の米国訪問</w:t>
      </w:r>
    </w:p>
    <w:p w:rsidR="00354958" w:rsidRDefault="00E47094" w:rsidP="005252FC">
      <w:pPr>
        <w:tabs>
          <w:tab w:val="center" w:pos="4252"/>
        </w:tabs>
      </w:pPr>
      <w:r w:rsidRPr="00E47094">
        <w:rPr>
          <w:rFonts w:hint="eastAsia"/>
        </w:rPr>
        <w:t>４月１６日から</w:t>
      </w:r>
      <w:r>
        <w:rPr>
          <w:rFonts w:hint="eastAsia"/>
        </w:rPr>
        <w:t>２４日にかけて米国を訪問した</w:t>
      </w:r>
      <w:r w:rsidRPr="00E47094">
        <w:rPr>
          <w:rFonts w:hint="eastAsia"/>
        </w:rPr>
        <w:t>モラレス大統領は，モラレス外相同行の下，国連本部にてグアテマラ無処罰問題対策国際委員会（ＣＩＣＩＧ）のマンデート延長要請，国連麻薬特別総会において演説などを行った</w:t>
      </w:r>
      <w:r>
        <w:rPr>
          <w:rFonts w:hint="eastAsia"/>
        </w:rPr>
        <w:t>。１８日，モラレス</w:t>
      </w:r>
      <w:r w:rsidRPr="00E47094">
        <w:rPr>
          <w:rFonts w:hint="eastAsia"/>
        </w:rPr>
        <w:t>大統領は，ニューヨークタイムズ</w:t>
      </w:r>
      <w:r w:rsidR="00BD28AF">
        <w:rPr>
          <w:rFonts w:hint="eastAsia"/>
        </w:rPr>
        <w:t>紙</w:t>
      </w:r>
      <w:r w:rsidRPr="00E47094">
        <w:rPr>
          <w:rFonts w:hint="eastAsia"/>
        </w:rPr>
        <w:t>スペイン語版のインタビューで，米大統領選挙の共和党候補者であるドナルド・トランプ氏の，不法移民を防ぐためにメキシコとの国境に巨大な壁を作るという計画に関し，「グアテマラ</w:t>
      </w:r>
      <w:r>
        <w:rPr>
          <w:rFonts w:hint="eastAsia"/>
        </w:rPr>
        <w:t>人による安価な労働力を提供するので，</w:t>
      </w:r>
      <w:r w:rsidR="00BD28AF">
        <w:rPr>
          <w:rFonts w:hint="eastAsia"/>
        </w:rPr>
        <w:t>壁の</w:t>
      </w:r>
      <w:r>
        <w:rPr>
          <w:rFonts w:hint="eastAsia"/>
        </w:rPr>
        <w:t>寸法を教えてほしい」という冗談を述べたが</w:t>
      </w:r>
      <w:r w:rsidR="0079371F">
        <w:rPr>
          <w:rFonts w:hint="eastAsia"/>
        </w:rPr>
        <w:t>，</w:t>
      </w:r>
      <w:r w:rsidRPr="00E47094">
        <w:rPr>
          <w:rFonts w:hint="eastAsia"/>
        </w:rPr>
        <w:t>米国在住のグアテマラ移民から反感を</w:t>
      </w:r>
      <w:r>
        <w:rPr>
          <w:rFonts w:hint="eastAsia"/>
        </w:rPr>
        <w:t>買い</w:t>
      </w:r>
      <w:r w:rsidR="0079371F">
        <w:rPr>
          <w:rFonts w:hint="eastAsia"/>
        </w:rPr>
        <w:t>，</w:t>
      </w:r>
      <w:r>
        <w:rPr>
          <w:rFonts w:hint="eastAsia"/>
        </w:rPr>
        <w:t>その後釈明する事態となった。また</w:t>
      </w:r>
      <w:r w:rsidR="0079371F">
        <w:rPr>
          <w:rFonts w:hint="eastAsia"/>
        </w:rPr>
        <w:t>，</w:t>
      </w:r>
      <w:r>
        <w:rPr>
          <w:rFonts w:hint="eastAsia"/>
        </w:rPr>
        <w:t>モラレス大統領はベリーズとの</w:t>
      </w:r>
      <w:r w:rsidRPr="00356E29">
        <w:rPr>
          <w:rFonts w:hint="eastAsia"/>
        </w:rPr>
        <w:t>国境付近におけるグアテマラ人死亡事件</w:t>
      </w:r>
      <w:r>
        <w:rPr>
          <w:rFonts w:hint="eastAsia"/>
        </w:rPr>
        <w:t>に関して</w:t>
      </w:r>
      <w:r w:rsidR="0079371F">
        <w:rPr>
          <w:rFonts w:hint="eastAsia"/>
        </w:rPr>
        <w:t>，</w:t>
      </w:r>
      <w:r>
        <w:rPr>
          <w:rFonts w:hint="eastAsia"/>
        </w:rPr>
        <w:t>２２日に</w:t>
      </w:r>
      <w:r w:rsidRPr="00E47094">
        <w:rPr>
          <w:rFonts w:hint="eastAsia"/>
        </w:rPr>
        <w:t>ディーン・バロウ・ベリーズ首相</w:t>
      </w:r>
      <w:r w:rsidR="0079371F">
        <w:rPr>
          <w:rFonts w:hint="eastAsia"/>
        </w:rPr>
        <w:t>，</w:t>
      </w:r>
      <w:r>
        <w:rPr>
          <w:rFonts w:hint="eastAsia"/>
        </w:rPr>
        <w:t>２３日に</w:t>
      </w:r>
      <w:r w:rsidRPr="00E47094">
        <w:rPr>
          <w:rFonts w:hint="eastAsia"/>
        </w:rPr>
        <w:t>アルマグロ米州機構事務総長と</w:t>
      </w:r>
      <w:r>
        <w:rPr>
          <w:rFonts w:hint="eastAsia"/>
        </w:rPr>
        <w:t>それぞれ</w:t>
      </w:r>
      <w:r w:rsidRPr="00E47094">
        <w:rPr>
          <w:rFonts w:hint="eastAsia"/>
        </w:rPr>
        <w:t>会談した</w:t>
      </w:r>
      <w:r>
        <w:rPr>
          <w:rFonts w:hint="eastAsia"/>
        </w:rPr>
        <w:t>。</w:t>
      </w:r>
    </w:p>
    <w:p w:rsidR="00342AA5" w:rsidRDefault="00342AA5" w:rsidP="005252FC">
      <w:pPr>
        <w:tabs>
          <w:tab w:val="center" w:pos="4252"/>
        </w:tabs>
      </w:pPr>
    </w:p>
    <w:p w:rsidR="00354958" w:rsidRDefault="00354958" w:rsidP="00354958">
      <w:pPr>
        <w:rPr>
          <w:shd w:val="clear" w:color="FFFFFF" w:fill="D9D9D9"/>
        </w:rPr>
      </w:pPr>
      <w:r>
        <w:rPr>
          <w:rFonts w:hint="eastAsia"/>
          <w:shd w:val="clear" w:color="FFFFFF" w:fill="D9D9D9"/>
        </w:rPr>
        <w:t>３　経済</w:t>
      </w:r>
    </w:p>
    <w:p w:rsidR="003B6E58" w:rsidRDefault="003B6E58" w:rsidP="005B477E">
      <w:r>
        <w:rPr>
          <w:rFonts w:hint="eastAsia"/>
        </w:rPr>
        <w:t>（１）</w:t>
      </w:r>
      <w:r w:rsidR="00EE329A">
        <w:rPr>
          <w:rFonts w:hint="eastAsia"/>
        </w:rPr>
        <w:t>グアテマラに対する海外</w:t>
      </w:r>
      <w:r>
        <w:rPr>
          <w:rFonts w:hint="eastAsia"/>
        </w:rPr>
        <w:t>直接投資の減少</w:t>
      </w:r>
    </w:p>
    <w:p w:rsidR="003B6E58" w:rsidRDefault="003B6E58" w:rsidP="005B477E">
      <w:r>
        <w:rPr>
          <w:rFonts w:hint="eastAsia"/>
        </w:rPr>
        <w:t>４日</w:t>
      </w:r>
      <w:r w:rsidR="0079371F">
        <w:rPr>
          <w:rFonts w:hint="eastAsia"/>
        </w:rPr>
        <w:t>，</w:t>
      </w:r>
      <w:r>
        <w:rPr>
          <w:rFonts w:hint="eastAsia"/>
        </w:rPr>
        <w:t>中央銀行は</w:t>
      </w:r>
      <w:r w:rsidR="00EE329A">
        <w:rPr>
          <w:rFonts w:hint="eastAsia"/>
        </w:rPr>
        <w:t>２０１５年のグアテマラに対する海外直接投資が１２億８５０万米ドルだったと発表した。１４億１４０万米ドルだった２０１４年と比べると</w:t>
      </w:r>
      <w:r w:rsidR="0079371F">
        <w:rPr>
          <w:rFonts w:hint="eastAsia"/>
        </w:rPr>
        <w:t>，</w:t>
      </w:r>
      <w:r w:rsidR="00EE329A">
        <w:rPr>
          <w:rFonts w:hint="eastAsia"/>
        </w:rPr>
        <w:t>１３．７％（１億９５９０万米ドル）の減少となった。</w:t>
      </w:r>
      <w:r w:rsidR="00481037">
        <w:rPr>
          <w:rFonts w:hint="eastAsia"/>
        </w:rPr>
        <w:t>２０１５年の政治の不安定さが投資家の判断に影響を与えたと見られている。投資額上位三カ国は</w:t>
      </w:r>
      <w:r w:rsidR="0079371F">
        <w:rPr>
          <w:rFonts w:hint="eastAsia"/>
        </w:rPr>
        <w:t>，</w:t>
      </w:r>
      <w:r w:rsidR="00481037">
        <w:rPr>
          <w:rFonts w:hint="eastAsia"/>
        </w:rPr>
        <w:t>米国（３億４７８０万米ドル）</w:t>
      </w:r>
      <w:r w:rsidR="0079371F">
        <w:rPr>
          <w:rFonts w:hint="eastAsia"/>
        </w:rPr>
        <w:t>，</w:t>
      </w:r>
      <w:r w:rsidR="00481037">
        <w:rPr>
          <w:rFonts w:hint="eastAsia"/>
        </w:rPr>
        <w:t>コロンビア（１億８１００万米ドル）</w:t>
      </w:r>
      <w:r w:rsidR="0079371F">
        <w:rPr>
          <w:rFonts w:hint="eastAsia"/>
        </w:rPr>
        <w:t>，</w:t>
      </w:r>
      <w:r w:rsidR="00481037">
        <w:rPr>
          <w:rFonts w:hint="eastAsia"/>
        </w:rPr>
        <w:t>メキシコ（９７００万米ドル）であった。</w:t>
      </w:r>
    </w:p>
    <w:p w:rsidR="00354958" w:rsidRDefault="0079371F" w:rsidP="0079371F">
      <w:r>
        <w:rPr>
          <w:rFonts w:hint="eastAsia"/>
        </w:rPr>
        <w:t>（２）経団連の代表交代</w:t>
      </w:r>
    </w:p>
    <w:p w:rsidR="00354958" w:rsidRDefault="0079371F" w:rsidP="00354958">
      <w:pPr>
        <w:tabs>
          <w:tab w:val="left" w:pos="2055"/>
        </w:tabs>
      </w:pPr>
      <w:r>
        <w:rPr>
          <w:rFonts w:hint="eastAsia"/>
        </w:rPr>
        <w:t>４日，</w:t>
      </w:r>
      <w:r w:rsidR="00E95381">
        <w:rPr>
          <w:rFonts w:hint="eastAsia"/>
        </w:rPr>
        <w:t>ホルヘ・アブララチ経団連代表の任期満了に伴い</w:t>
      </w:r>
      <w:r w:rsidR="006E1A28">
        <w:rPr>
          <w:rFonts w:hint="eastAsia"/>
        </w:rPr>
        <w:t>，</w:t>
      </w:r>
      <w:r w:rsidR="00E95381">
        <w:rPr>
          <w:rFonts w:hint="eastAsia"/>
        </w:rPr>
        <w:t>ゴンサレス・カンポ</w:t>
      </w:r>
      <w:r w:rsidR="00AF0003">
        <w:rPr>
          <w:rFonts w:hint="eastAsia"/>
        </w:rPr>
        <w:t>氏</w:t>
      </w:r>
      <w:r w:rsidR="00E95381">
        <w:rPr>
          <w:rFonts w:hint="eastAsia"/>
        </w:rPr>
        <w:t>が新たな経団連の代表に選出された。グアテマラ建設会議所の代表でもあるゴンサレス・カンポ</w:t>
      </w:r>
      <w:r w:rsidR="00AF0003">
        <w:rPr>
          <w:rFonts w:hint="eastAsia"/>
        </w:rPr>
        <w:t>氏</w:t>
      </w:r>
      <w:r w:rsidR="00E95381">
        <w:rPr>
          <w:rFonts w:hint="eastAsia"/>
        </w:rPr>
        <w:t>は２年間の任期で２０１７年まで経団連代表を務める。</w:t>
      </w:r>
    </w:p>
    <w:p w:rsidR="00B40A1E" w:rsidRDefault="00B40A1E" w:rsidP="00354958">
      <w:pPr>
        <w:tabs>
          <w:tab w:val="left" w:pos="2055"/>
        </w:tabs>
      </w:pPr>
      <w:r>
        <w:rPr>
          <w:rFonts w:hint="eastAsia"/>
        </w:rPr>
        <w:t>（</w:t>
      </w:r>
      <w:r w:rsidR="00481037">
        <w:rPr>
          <w:rFonts w:hint="eastAsia"/>
        </w:rPr>
        <w:t>３</w:t>
      </w:r>
      <w:r>
        <w:rPr>
          <w:rFonts w:hint="eastAsia"/>
        </w:rPr>
        <w:t>）</w:t>
      </w:r>
      <w:r w:rsidR="00481037">
        <w:rPr>
          <w:rFonts w:hint="eastAsia"/>
        </w:rPr>
        <w:t>海外送金の増加</w:t>
      </w:r>
    </w:p>
    <w:p w:rsidR="00354958" w:rsidRDefault="00B40A1E" w:rsidP="005B477E">
      <w:pPr>
        <w:tabs>
          <w:tab w:val="left" w:pos="2055"/>
        </w:tabs>
      </w:pPr>
      <w:r>
        <w:rPr>
          <w:rFonts w:hint="eastAsia"/>
        </w:rPr>
        <w:t>７日</w:t>
      </w:r>
      <w:r w:rsidR="0079371F">
        <w:rPr>
          <w:rFonts w:hint="eastAsia"/>
        </w:rPr>
        <w:t>，</w:t>
      </w:r>
      <w:r>
        <w:rPr>
          <w:rFonts w:hint="eastAsia"/>
        </w:rPr>
        <w:t>中央銀行が３月のグアテマラへの海外送金の額が約６億２３００万米ドルに達したことを明らかにした。前年同月比は約１２％増で</w:t>
      </w:r>
      <w:r w:rsidR="0079371F">
        <w:rPr>
          <w:rFonts w:hint="eastAsia"/>
        </w:rPr>
        <w:t>，</w:t>
      </w:r>
      <w:r>
        <w:rPr>
          <w:rFonts w:hint="eastAsia"/>
        </w:rPr>
        <w:t>前年の１月から３月までと今年の１月から３月までの海外送金合計額を比べると</w:t>
      </w:r>
      <w:r w:rsidR="0079371F">
        <w:rPr>
          <w:rFonts w:hint="eastAsia"/>
        </w:rPr>
        <w:t>，</w:t>
      </w:r>
      <w:r>
        <w:rPr>
          <w:rFonts w:hint="eastAsia"/>
        </w:rPr>
        <w:t>約１９％増加となった。</w:t>
      </w:r>
    </w:p>
    <w:p w:rsidR="00354958" w:rsidRPr="005B477E" w:rsidRDefault="005B477E" w:rsidP="00354958">
      <w:r>
        <w:rPr>
          <w:rFonts w:hint="eastAsia"/>
        </w:rPr>
        <w:t>（</w:t>
      </w:r>
      <w:r w:rsidR="00481037">
        <w:rPr>
          <w:rFonts w:hint="eastAsia"/>
        </w:rPr>
        <w:t>４</w:t>
      </w:r>
      <w:r>
        <w:rPr>
          <w:rFonts w:hint="eastAsia"/>
        </w:rPr>
        <w:t>）</w:t>
      </w:r>
      <w:r w:rsidR="00481037">
        <w:rPr>
          <w:rFonts w:hint="eastAsia"/>
        </w:rPr>
        <w:t>３月の物価上昇率</w:t>
      </w:r>
    </w:p>
    <w:p w:rsidR="0075381F" w:rsidRDefault="00B40A1E" w:rsidP="00354958">
      <w:pPr>
        <w:tabs>
          <w:tab w:val="center" w:pos="4252"/>
        </w:tabs>
      </w:pPr>
      <w:r>
        <w:rPr>
          <w:rFonts w:hint="eastAsia"/>
        </w:rPr>
        <w:t>７日</w:t>
      </w:r>
      <w:r w:rsidR="0079371F">
        <w:rPr>
          <w:rFonts w:hint="eastAsia"/>
        </w:rPr>
        <w:t>，</w:t>
      </w:r>
      <w:r w:rsidR="00481037">
        <w:rPr>
          <w:rFonts w:hint="eastAsia"/>
        </w:rPr>
        <w:t>国立統計院は</w:t>
      </w:r>
      <w:r>
        <w:rPr>
          <w:rFonts w:hint="eastAsia"/>
        </w:rPr>
        <w:t>３月</w:t>
      </w:r>
      <w:r w:rsidR="00481037">
        <w:rPr>
          <w:rFonts w:hint="eastAsia"/>
        </w:rPr>
        <w:t>の物価上昇率が前年比で４．２６％増加したことを明らかにした。</w:t>
      </w:r>
      <w:r w:rsidR="000426E5">
        <w:rPr>
          <w:rFonts w:hint="eastAsia"/>
        </w:rPr>
        <w:t>２０１５年のインフレ率は３．０７％であったが</w:t>
      </w:r>
      <w:r w:rsidR="0079371F">
        <w:rPr>
          <w:rFonts w:hint="eastAsia"/>
        </w:rPr>
        <w:t>，</w:t>
      </w:r>
      <w:r w:rsidR="00481037">
        <w:rPr>
          <w:rFonts w:hint="eastAsia"/>
        </w:rPr>
        <w:t>昨年発生したエルニーニョの影響により</w:t>
      </w:r>
      <w:r w:rsidR="0079371F">
        <w:rPr>
          <w:rFonts w:hint="eastAsia"/>
        </w:rPr>
        <w:t>，</w:t>
      </w:r>
      <w:r w:rsidR="00481037">
        <w:rPr>
          <w:rFonts w:hint="eastAsia"/>
        </w:rPr>
        <w:t>干ばつが広がり</w:t>
      </w:r>
      <w:r w:rsidR="0079371F">
        <w:rPr>
          <w:rFonts w:hint="eastAsia"/>
        </w:rPr>
        <w:t>，</w:t>
      </w:r>
      <w:r w:rsidR="00481037">
        <w:rPr>
          <w:rFonts w:hint="eastAsia"/>
        </w:rPr>
        <w:t>農作物の収穫量が減少して食料品の値段が上がったため</w:t>
      </w:r>
      <w:r w:rsidR="0079371F">
        <w:rPr>
          <w:rFonts w:hint="eastAsia"/>
        </w:rPr>
        <w:t>，</w:t>
      </w:r>
      <w:r w:rsidR="000426E5">
        <w:rPr>
          <w:rFonts w:hint="eastAsia"/>
        </w:rPr>
        <w:t>今年の数</w:t>
      </w:r>
      <w:r w:rsidR="000426E5">
        <w:rPr>
          <w:rFonts w:hint="eastAsia"/>
        </w:rPr>
        <w:lastRenderedPageBreak/>
        <w:t>値は昨年の数値より高く推移していると</w:t>
      </w:r>
      <w:r w:rsidR="00481037">
        <w:rPr>
          <w:rFonts w:hint="eastAsia"/>
        </w:rPr>
        <w:t>考えられている。</w:t>
      </w:r>
      <w:r>
        <w:rPr>
          <w:rFonts w:hint="eastAsia"/>
        </w:rPr>
        <w:t xml:space="preserve">  </w:t>
      </w:r>
    </w:p>
    <w:p w:rsidR="00AF0003" w:rsidRDefault="00AF0003" w:rsidP="00354958">
      <w:pPr>
        <w:tabs>
          <w:tab w:val="center" w:pos="4252"/>
        </w:tabs>
      </w:pPr>
    </w:p>
    <w:p w:rsidR="00AF0003" w:rsidRPr="006E1A28" w:rsidRDefault="00AF0003" w:rsidP="00354958">
      <w:pPr>
        <w:tabs>
          <w:tab w:val="center" w:pos="4252"/>
        </w:tabs>
      </w:pPr>
    </w:p>
    <w:tbl>
      <w:tblPr>
        <w:tblW w:w="8379" w:type="dxa"/>
        <w:tblInd w:w="84" w:type="dxa"/>
        <w:tblCellMar>
          <w:left w:w="99" w:type="dxa"/>
          <w:right w:w="99" w:type="dxa"/>
        </w:tblCellMar>
        <w:tblLook w:val="04A0" w:firstRow="1" w:lastRow="0" w:firstColumn="1" w:lastColumn="0" w:noHBand="0" w:noVBand="1"/>
      </w:tblPr>
      <w:tblGrid>
        <w:gridCol w:w="2709"/>
        <w:gridCol w:w="1134"/>
        <w:gridCol w:w="992"/>
        <w:gridCol w:w="992"/>
        <w:gridCol w:w="1276"/>
        <w:gridCol w:w="1276"/>
      </w:tblGrid>
      <w:tr w:rsidR="00562ACE" w:rsidRPr="00562ACE" w:rsidTr="00562ACE">
        <w:trPr>
          <w:trHeight w:val="27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2ACE" w:rsidRPr="00562ACE" w:rsidRDefault="00562ACE" w:rsidP="00562ACE">
            <w:pPr>
              <w:widowControl/>
              <w:jc w:val="left"/>
              <w:rPr>
                <w:rFonts w:ascii="ＭＳ Ｐゴシック" w:eastAsia="ＭＳ Ｐゴシック" w:hAnsi="ＭＳ Ｐゴシック" w:cs="ＭＳ Ｐゴシック"/>
                <w:color w:val="000000"/>
                <w:kern w:val="0"/>
                <w:sz w:val="22"/>
              </w:rPr>
            </w:pPr>
            <w:r w:rsidRPr="00562ACE">
              <w:rPr>
                <w:rFonts w:ascii="ＭＳ Ｐゴシック" w:eastAsia="ＭＳ Ｐゴシック" w:hAnsi="ＭＳ Ｐゴシック" w:cs="ＭＳ Ｐゴシック" w:hint="eastAsia"/>
                <w:color w:val="000000"/>
                <w:kern w:val="0"/>
                <w:sz w:val="22"/>
              </w:rPr>
              <w:t>◇主要経済指標◇</w:t>
            </w:r>
          </w:p>
        </w:tc>
        <w:tc>
          <w:tcPr>
            <w:tcW w:w="3118" w:type="dxa"/>
            <w:gridSpan w:val="3"/>
            <w:tcBorders>
              <w:top w:val="single" w:sz="4" w:space="0" w:color="auto"/>
              <w:left w:val="nil"/>
              <w:bottom w:val="nil"/>
              <w:right w:val="single" w:sz="4" w:space="0" w:color="000000"/>
            </w:tcBorders>
            <w:shd w:val="clear" w:color="auto" w:fill="auto"/>
            <w:noWrap/>
            <w:vAlign w:val="center"/>
            <w:hideMark/>
          </w:tcPr>
          <w:p w:rsidR="00562ACE" w:rsidRPr="00562ACE" w:rsidRDefault="00562ACE" w:rsidP="00562ACE">
            <w:pPr>
              <w:widowControl/>
              <w:jc w:val="center"/>
              <w:rPr>
                <w:rFonts w:ascii="ＭＳ Ｐゴシック" w:eastAsia="ＭＳ Ｐゴシック" w:hAnsi="ＭＳ Ｐゴシック" w:cs="ＭＳ Ｐゴシック"/>
                <w:b/>
                <w:bCs/>
                <w:color w:val="000000"/>
                <w:kern w:val="0"/>
                <w:szCs w:val="21"/>
              </w:rPr>
            </w:pPr>
            <w:r w:rsidRPr="00562ACE">
              <w:rPr>
                <w:rFonts w:ascii="ＭＳ Ｐゴシック" w:eastAsia="ＭＳ Ｐゴシック" w:hAnsi="ＭＳ Ｐゴシック" w:cs="ＭＳ Ｐゴシック" w:hint="eastAsia"/>
                <w:b/>
                <w:bCs/>
                <w:color w:val="000000"/>
                <w:kern w:val="0"/>
                <w:szCs w:val="21"/>
              </w:rPr>
              <w:t>2016年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62ACE" w:rsidRPr="00562ACE" w:rsidRDefault="00562ACE" w:rsidP="00562ACE">
            <w:pPr>
              <w:widowControl/>
              <w:jc w:val="center"/>
              <w:rPr>
                <w:rFonts w:ascii="ＭＳ Ｐゴシック" w:eastAsia="ＭＳ Ｐゴシック" w:hAnsi="ＭＳ Ｐゴシック" w:cs="ＭＳ Ｐゴシック"/>
                <w:b/>
                <w:bCs/>
                <w:color w:val="000000"/>
                <w:kern w:val="0"/>
                <w:szCs w:val="21"/>
              </w:rPr>
            </w:pPr>
            <w:r w:rsidRPr="00562ACE">
              <w:rPr>
                <w:rFonts w:ascii="ＭＳ Ｐゴシック" w:eastAsia="ＭＳ Ｐゴシック" w:hAnsi="ＭＳ Ｐゴシック" w:cs="ＭＳ Ｐゴシック" w:hint="eastAsia"/>
                <w:b/>
                <w:bCs/>
                <w:color w:val="000000"/>
                <w:kern w:val="0"/>
                <w:szCs w:val="21"/>
              </w:rPr>
              <w:t>2015年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ACE" w:rsidRPr="00562ACE" w:rsidRDefault="00562ACE" w:rsidP="00562ACE">
            <w:pPr>
              <w:widowControl/>
              <w:jc w:val="center"/>
              <w:rPr>
                <w:rFonts w:ascii="ＭＳ Ｐゴシック" w:eastAsia="ＭＳ Ｐゴシック" w:hAnsi="ＭＳ Ｐゴシック" w:cs="ＭＳ Ｐゴシック"/>
                <w:b/>
                <w:bCs/>
                <w:color w:val="000000"/>
                <w:kern w:val="0"/>
                <w:szCs w:val="21"/>
              </w:rPr>
            </w:pPr>
            <w:r w:rsidRPr="00562ACE">
              <w:rPr>
                <w:rFonts w:ascii="ＭＳ Ｐゴシック" w:eastAsia="ＭＳ Ｐゴシック" w:hAnsi="ＭＳ Ｐゴシック" w:cs="ＭＳ Ｐゴシック" w:hint="eastAsia"/>
                <w:b/>
                <w:bCs/>
                <w:color w:val="000000"/>
                <w:kern w:val="0"/>
                <w:szCs w:val="21"/>
              </w:rPr>
              <w:t>2014年</w:t>
            </w:r>
          </w:p>
        </w:tc>
      </w:tr>
      <w:tr w:rsidR="00562ACE" w:rsidRPr="00562ACE" w:rsidTr="00562ACE">
        <w:trPr>
          <w:trHeight w:val="27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562ACE" w:rsidRPr="00562ACE" w:rsidRDefault="00562ACE" w:rsidP="00562ACE">
            <w:pPr>
              <w:widowControl/>
              <w:jc w:val="left"/>
              <w:rPr>
                <w:rFonts w:ascii="ＭＳ Ｐゴシック" w:eastAsia="ＭＳ Ｐゴシック" w:hAnsi="ＭＳ Ｐゴシック" w:cs="ＭＳ Ｐゴシック"/>
                <w:color w:val="000000"/>
                <w:kern w:val="0"/>
                <w:sz w:val="22"/>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center"/>
              <w:rPr>
                <w:rFonts w:ascii="ＭＳ Ｐゴシック" w:eastAsia="ＭＳ Ｐゴシック" w:hAnsi="ＭＳ Ｐゴシック" w:cs="ＭＳ Ｐゴシック"/>
                <w:b/>
                <w:bCs/>
                <w:color w:val="000000"/>
                <w:kern w:val="0"/>
                <w:sz w:val="22"/>
              </w:rPr>
            </w:pPr>
            <w:r w:rsidRPr="00562ACE">
              <w:rPr>
                <w:rFonts w:ascii="ＭＳ Ｐゴシック" w:eastAsia="ＭＳ Ｐゴシック" w:hAnsi="ＭＳ Ｐゴシック" w:cs="ＭＳ Ｐゴシック" w:hint="eastAsia"/>
                <w:b/>
                <w:bCs/>
                <w:color w:val="000000"/>
                <w:kern w:val="0"/>
                <w:sz w:val="22"/>
              </w:rPr>
              <w:t>4月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center"/>
              <w:rPr>
                <w:rFonts w:ascii="ＭＳ Ｐゴシック" w:eastAsia="ＭＳ Ｐゴシック" w:hAnsi="ＭＳ Ｐゴシック" w:cs="ＭＳ Ｐゴシック"/>
                <w:b/>
                <w:bCs/>
                <w:color w:val="000000"/>
                <w:kern w:val="0"/>
                <w:sz w:val="22"/>
              </w:rPr>
            </w:pPr>
            <w:r w:rsidRPr="00562ACE">
              <w:rPr>
                <w:rFonts w:ascii="ＭＳ Ｐゴシック" w:eastAsia="ＭＳ Ｐゴシック" w:hAnsi="ＭＳ Ｐゴシック" w:cs="ＭＳ Ｐゴシック" w:hint="eastAsia"/>
                <w:b/>
                <w:bCs/>
                <w:color w:val="000000"/>
                <w:kern w:val="0"/>
                <w:sz w:val="22"/>
              </w:rPr>
              <w:t>3月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center"/>
              <w:rPr>
                <w:rFonts w:ascii="ＭＳ Ｐゴシック" w:eastAsia="ＭＳ Ｐゴシック" w:hAnsi="ＭＳ Ｐゴシック" w:cs="ＭＳ Ｐゴシック"/>
                <w:b/>
                <w:bCs/>
                <w:color w:val="000000"/>
                <w:kern w:val="0"/>
                <w:sz w:val="22"/>
              </w:rPr>
            </w:pPr>
            <w:r w:rsidRPr="00562ACE">
              <w:rPr>
                <w:rFonts w:ascii="ＭＳ Ｐゴシック" w:eastAsia="ＭＳ Ｐゴシック" w:hAnsi="ＭＳ Ｐゴシック" w:cs="ＭＳ Ｐゴシック" w:hint="eastAsia"/>
                <w:b/>
                <w:bCs/>
                <w:color w:val="000000"/>
                <w:kern w:val="0"/>
                <w:sz w:val="22"/>
              </w:rPr>
              <w:t>2月</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62ACE" w:rsidRPr="00562ACE" w:rsidRDefault="00562ACE" w:rsidP="00562ACE">
            <w:pPr>
              <w:widowControl/>
              <w:jc w:val="left"/>
              <w:rPr>
                <w:rFonts w:ascii="ＭＳ Ｐゴシック" w:eastAsia="ＭＳ Ｐゴシック" w:hAnsi="ＭＳ Ｐゴシック" w:cs="ＭＳ Ｐゴシック"/>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2ACE" w:rsidRPr="00562ACE" w:rsidRDefault="00562ACE" w:rsidP="00562ACE">
            <w:pPr>
              <w:widowControl/>
              <w:jc w:val="left"/>
              <w:rPr>
                <w:rFonts w:ascii="ＭＳ Ｐゴシック" w:eastAsia="ＭＳ Ｐゴシック" w:hAnsi="ＭＳ Ｐゴシック" w:cs="ＭＳ Ｐゴシック"/>
                <w:b/>
                <w:bCs/>
                <w:color w:val="000000"/>
                <w:kern w:val="0"/>
                <w:szCs w:val="21"/>
              </w:rPr>
            </w:pPr>
          </w:p>
        </w:tc>
      </w:tr>
      <w:tr w:rsidR="00562ACE" w:rsidRPr="00562ACE" w:rsidTr="00562AC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62ACE" w:rsidRPr="00562ACE" w:rsidRDefault="00562ACE" w:rsidP="00562ACE">
            <w:pPr>
              <w:widowControl/>
              <w:jc w:val="left"/>
              <w:rPr>
                <w:rFonts w:ascii="ＭＳ Ｐゴシック" w:eastAsia="ＭＳ Ｐゴシック" w:hAnsi="ＭＳ Ｐゴシック" w:cs="ＭＳ Ｐゴシック"/>
                <w:b/>
                <w:bCs/>
                <w:color w:val="000000"/>
                <w:kern w:val="0"/>
                <w:sz w:val="22"/>
              </w:rPr>
            </w:pPr>
            <w:r w:rsidRPr="00562ACE">
              <w:rPr>
                <w:rFonts w:ascii="ＭＳ Ｐゴシック" w:eastAsia="ＭＳ Ｐゴシック" w:hAnsi="ＭＳ Ｐゴシック" w:cs="ＭＳ Ｐゴシック" w:hint="eastAsia"/>
                <w:b/>
                <w:bCs/>
                <w:color w:val="000000"/>
                <w:kern w:val="0"/>
                <w:szCs w:val="21"/>
              </w:rPr>
              <w:t>インフレ率 （</w:t>
            </w:r>
            <w:r w:rsidRPr="00562ACE">
              <w:rPr>
                <w:rFonts w:ascii="ＭＳ Ｐゴシック" w:eastAsia="ＭＳ Ｐゴシック" w:hAnsi="ＭＳ Ｐゴシック" w:cs="ＭＳ Ｐゴシック" w:hint="eastAsia"/>
                <w:b/>
                <w:bCs/>
                <w:color w:val="000000"/>
                <w:kern w:val="0"/>
                <w:sz w:val="18"/>
                <w:szCs w:val="18"/>
              </w:rPr>
              <w:t>前年同月比）</w:t>
            </w:r>
          </w:p>
        </w:tc>
        <w:tc>
          <w:tcPr>
            <w:tcW w:w="1134" w:type="dxa"/>
            <w:tcBorders>
              <w:top w:val="nil"/>
              <w:left w:val="nil"/>
              <w:bottom w:val="single" w:sz="4" w:space="0" w:color="auto"/>
              <w:right w:val="single" w:sz="4" w:space="0" w:color="auto"/>
            </w:tcBorders>
            <w:shd w:val="clear" w:color="auto" w:fill="auto"/>
            <w:noWrap/>
            <w:vAlign w:val="bottom"/>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4.09%</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4.26%</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4.27%</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3.07%</w:t>
            </w:r>
          </w:p>
        </w:tc>
        <w:tc>
          <w:tcPr>
            <w:tcW w:w="1276" w:type="dxa"/>
            <w:tcBorders>
              <w:top w:val="nil"/>
              <w:left w:val="nil"/>
              <w:bottom w:val="single" w:sz="4" w:space="0" w:color="auto"/>
              <w:right w:val="single" w:sz="4" w:space="0" w:color="auto"/>
            </w:tcBorders>
            <w:shd w:val="clear" w:color="auto" w:fill="auto"/>
            <w:noWrap/>
            <w:vAlign w:val="bottom"/>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2.95%</w:t>
            </w:r>
          </w:p>
        </w:tc>
      </w:tr>
      <w:tr w:rsidR="00562ACE" w:rsidRPr="00562ACE" w:rsidTr="00562AC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62ACE" w:rsidRPr="00562ACE" w:rsidRDefault="00562ACE" w:rsidP="00562ACE">
            <w:pPr>
              <w:widowControl/>
              <w:jc w:val="left"/>
              <w:rPr>
                <w:rFonts w:ascii="ＭＳ Ｐゴシック" w:eastAsia="ＭＳ Ｐゴシック" w:hAnsi="ＭＳ Ｐゴシック" w:cs="ＭＳ Ｐゴシック"/>
                <w:b/>
                <w:bCs/>
                <w:color w:val="000000"/>
                <w:kern w:val="0"/>
                <w:sz w:val="22"/>
              </w:rPr>
            </w:pPr>
            <w:r w:rsidRPr="00562ACE">
              <w:rPr>
                <w:rFonts w:ascii="ＭＳ Ｐゴシック" w:eastAsia="ＭＳ Ｐゴシック" w:hAnsi="ＭＳ Ｐゴシック" w:cs="ＭＳ Ｐゴシック" w:hint="eastAsia"/>
                <w:b/>
                <w:bCs/>
                <w:color w:val="000000"/>
                <w:kern w:val="0"/>
                <w:sz w:val="22"/>
              </w:rPr>
              <w:t>貿易収支（百万ドル）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center"/>
              <w:rPr>
                <w:rFonts w:ascii="ＭＳ Ｐゴシック" w:eastAsia="ＭＳ Ｐゴシック" w:hAnsi="ＭＳ Ｐゴシック" w:cs="ＭＳ Ｐゴシック"/>
                <w:color w:val="000000"/>
                <w:kern w:val="0"/>
                <w:sz w:val="18"/>
                <w:szCs w:val="18"/>
              </w:rPr>
            </w:pPr>
            <w:r w:rsidRPr="00562ACE">
              <w:rPr>
                <w:rFonts w:ascii="ＭＳ Ｐゴシック" w:eastAsia="ＭＳ Ｐゴシック" w:hAnsi="ＭＳ Ｐゴシック" w:cs="ＭＳ Ｐゴシック" w:hint="eastAsia"/>
                <w:color w:val="000000"/>
                <w:kern w:val="0"/>
                <w:sz w:val="18"/>
                <w:szCs w:val="18"/>
              </w:rPr>
              <w:t>未発表</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ＭＳ Ｐゴシック" w:eastAsia="ＭＳ Ｐゴシック" w:hAnsi="ＭＳ Ｐゴシック" w:cs="Times New Roman" w:hint="eastAsia"/>
                <w:color w:val="000000"/>
                <w:kern w:val="0"/>
                <w:sz w:val="22"/>
              </w:rPr>
              <w:t>△</w:t>
            </w:r>
            <w:r w:rsidRPr="00562ACE">
              <w:rPr>
                <w:rFonts w:ascii="Times New Roman" w:eastAsia="ＭＳ Ｐゴシック" w:hAnsi="Times New Roman" w:cs="Times New Roman"/>
                <w:color w:val="000000"/>
                <w:kern w:val="0"/>
                <w:sz w:val="22"/>
              </w:rPr>
              <w:t>405.7</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ＭＳ Ｐゴシック" w:eastAsia="ＭＳ Ｐゴシック" w:hAnsi="ＭＳ Ｐゴシック" w:cs="Times New Roman" w:hint="eastAsia"/>
                <w:color w:val="000000"/>
                <w:kern w:val="0"/>
                <w:sz w:val="22"/>
              </w:rPr>
              <w:t>△</w:t>
            </w:r>
            <w:r w:rsidRPr="00562ACE">
              <w:rPr>
                <w:rFonts w:ascii="Times New Roman" w:eastAsia="ＭＳ Ｐゴシック" w:hAnsi="Times New Roman" w:cs="Times New Roman"/>
                <w:color w:val="000000"/>
                <w:kern w:val="0"/>
                <w:sz w:val="22"/>
              </w:rPr>
              <w:t>417.5</w:t>
            </w:r>
          </w:p>
        </w:tc>
        <w:tc>
          <w:tcPr>
            <w:tcW w:w="1276" w:type="dxa"/>
            <w:tcBorders>
              <w:top w:val="nil"/>
              <w:left w:val="nil"/>
              <w:bottom w:val="single" w:sz="4" w:space="0" w:color="auto"/>
              <w:right w:val="single" w:sz="4" w:space="0" w:color="auto"/>
            </w:tcBorders>
            <w:shd w:val="clear" w:color="auto" w:fill="auto"/>
            <w:noWrap/>
            <w:vAlign w:val="bottom"/>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ＭＳ Ｐゴシック" w:eastAsia="ＭＳ Ｐゴシック" w:hAnsi="ＭＳ Ｐゴシック" w:cs="Times New Roman" w:hint="eastAsia"/>
                <w:color w:val="000000"/>
                <w:kern w:val="0"/>
                <w:sz w:val="22"/>
              </w:rPr>
              <w:t>△</w:t>
            </w:r>
            <w:r w:rsidRPr="00562ACE">
              <w:rPr>
                <w:rFonts w:ascii="Times New Roman" w:eastAsia="ＭＳ Ｐゴシック" w:hAnsi="Times New Roman" w:cs="Times New Roman"/>
                <w:color w:val="000000"/>
                <w:kern w:val="0"/>
                <w:sz w:val="22"/>
              </w:rPr>
              <w:t>6,913.1</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ＭＳ Ｐ明朝" w:eastAsia="ＭＳ Ｐ明朝" w:hAnsi="ＭＳ Ｐ明朝" w:cs="Times New Roman" w:hint="eastAsia"/>
                <w:color w:val="000000"/>
                <w:kern w:val="0"/>
                <w:sz w:val="22"/>
              </w:rPr>
              <w:t>△</w:t>
            </w:r>
            <w:r w:rsidRPr="00562ACE">
              <w:rPr>
                <w:rFonts w:ascii="Times New Roman" w:eastAsia="ＭＳ Ｐゴシック" w:hAnsi="Times New Roman" w:cs="Times New Roman"/>
                <w:color w:val="000000"/>
                <w:kern w:val="0"/>
                <w:sz w:val="22"/>
              </w:rPr>
              <w:t>7,477.6</w:t>
            </w:r>
          </w:p>
        </w:tc>
      </w:tr>
      <w:tr w:rsidR="00562ACE" w:rsidRPr="00562ACE" w:rsidTr="00562AC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62ACE" w:rsidRPr="00562ACE" w:rsidRDefault="00562ACE" w:rsidP="00562ACE">
            <w:pPr>
              <w:widowControl/>
              <w:jc w:val="left"/>
              <w:rPr>
                <w:rFonts w:ascii="ＭＳ Ｐゴシック" w:eastAsia="ＭＳ Ｐゴシック" w:hAnsi="ＭＳ Ｐゴシック" w:cs="ＭＳ Ｐゴシック"/>
                <w:b/>
                <w:bCs/>
                <w:color w:val="000000"/>
                <w:kern w:val="0"/>
                <w:sz w:val="22"/>
              </w:rPr>
            </w:pPr>
            <w:r w:rsidRPr="00562ACE">
              <w:rPr>
                <w:rFonts w:ascii="ＭＳ Ｐゴシック" w:eastAsia="ＭＳ Ｐゴシック" w:hAnsi="ＭＳ Ｐゴシック" w:cs="ＭＳ Ｐゴシック" w:hint="eastAsia"/>
                <w:b/>
                <w:bCs/>
                <w:color w:val="000000"/>
                <w:kern w:val="0"/>
                <w:sz w:val="22"/>
              </w:rPr>
              <w:t>輸出（百万ドル）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center"/>
              <w:rPr>
                <w:rFonts w:ascii="ＭＳ Ｐゴシック" w:eastAsia="ＭＳ Ｐゴシック" w:hAnsi="ＭＳ Ｐゴシック" w:cs="ＭＳ Ｐゴシック"/>
                <w:color w:val="000000"/>
                <w:kern w:val="0"/>
                <w:sz w:val="18"/>
                <w:szCs w:val="18"/>
              </w:rPr>
            </w:pPr>
            <w:r w:rsidRPr="00562ACE">
              <w:rPr>
                <w:rFonts w:ascii="ＭＳ Ｐゴシック" w:eastAsia="ＭＳ Ｐゴシック" w:hAnsi="ＭＳ Ｐゴシック" w:cs="ＭＳ Ｐゴシック" w:hint="eastAsia"/>
                <w:color w:val="000000"/>
                <w:kern w:val="0"/>
                <w:sz w:val="18"/>
                <w:szCs w:val="18"/>
              </w:rPr>
              <w:t>未発表</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979.1</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850.9</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10,726.2</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10,804.1</w:t>
            </w:r>
          </w:p>
        </w:tc>
      </w:tr>
      <w:tr w:rsidR="00562ACE" w:rsidRPr="00562ACE" w:rsidTr="00562AC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62ACE" w:rsidRPr="00562ACE" w:rsidRDefault="00562ACE" w:rsidP="00562ACE">
            <w:pPr>
              <w:widowControl/>
              <w:jc w:val="left"/>
              <w:rPr>
                <w:rFonts w:ascii="ＭＳ Ｐゴシック" w:eastAsia="ＭＳ Ｐゴシック" w:hAnsi="ＭＳ Ｐゴシック" w:cs="ＭＳ Ｐゴシック"/>
                <w:b/>
                <w:bCs/>
                <w:color w:val="000000"/>
                <w:kern w:val="0"/>
                <w:sz w:val="22"/>
              </w:rPr>
            </w:pPr>
            <w:r w:rsidRPr="00562ACE">
              <w:rPr>
                <w:rFonts w:ascii="ＭＳ Ｐゴシック" w:eastAsia="ＭＳ Ｐゴシック" w:hAnsi="ＭＳ Ｐゴシック" w:cs="ＭＳ Ｐゴシック" w:hint="eastAsia"/>
                <w:b/>
                <w:bCs/>
                <w:color w:val="000000"/>
                <w:kern w:val="0"/>
                <w:sz w:val="22"/>
              </w:rPr>
              <w:t>輸入（百万ドル）</w:t>
            </w:r>
          </w:p>
        </w:tc>
        <w:tc>
          <w:tcPr>
            <w:tcW w:w="1134"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center"/>
              <w:rPr>
                <w:rFonts w:ascii="ＭＳ Ｐゴシック" w:eastAsia="ＭＳ Ｐゴシック" w:hAnsi="ＭＳ Ｐゴシック" w:cs="ＭＳ Ｐゴシック"/>
                <w:color w:val="000000"/>
                <w:kern w:val="0"/>
                <w:sz w:val="18"/>
                <w:szCs w:val="18"/>
              </w:rPr>
            </w:pPr>
            <w:r w:rsidRPr="00562ACE">
              <w:rPr>
                <w:rFonts w:ascii="ＭＳ Ｐゴシック" w:eastAsia="ＭＳ Ｐゴシック" w:hAnsi="ＭＳ Ｐゴシック" w:cs="ＭＳ Ｐゴシック" w:hint="eastAsia"/>
                <w:color w:val="000000"/>
                <w:kern w:val="0"/>
                <w:sz w:val="18"/>
                <w:szCs w:val="18"/>
              </w:rPr>
              <w:t>未発表</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1384.8</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1268.4</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17639.3</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18,281.8</w:t>
            </w:r>
          </w:p>
        </w:tc>
      </w:tr>
      <w:tr w:rsidR="00562ACE" w:rsidRPr="00562ACE" w:rsidTr="00562AC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62ACE" w:rsidRPr="00562ACE" w:rsidRDefault="00562ACE" w:rsidP="00562ACE">
            <w:pPr>
              <w:widowControl/>
              <w:jc w:val="left"/>
              <w:rPr>
                <w:rFonts w:ascii="ＭＳ Ｐゴシック" w:eastAsia="ＭＳ Ｐゴシック" w:hAnsi="ＭＳ Ｐゴシック" w:cs="ＭＳ Ｐゴシック"/>
                <w:b/>
                <w:bCs/>
                <w:color w:val="000000"/>
                <w:kern w:val="0"/>
                <w:szCs w:val="21"/>
              </w:rPr>
            </w:pPr>
            <w:r w:rsidRPr="00562ACE">
              <w:rPr>
                <w:rFonts w:ascii="ＭＳ Ｐゴシック" w:eastAsia="ＭＳ Ｐゴシック" w:hAnsi="ＭＳ Ｐゴシック" w:cs="ＭＳ Ｐゴシック" w:hint="eastAsia"/>
                <w:b/>
                <w:bCs/>
                <w:color w:val="000000"/>
                <w:kern w:val="0"/>
                <w:szCs w:val="21"/>
              </w:rPr>
              <w:t xml:space="preserve">外貨準備高 </w:t>
            </w:r>
            <w:r w:rsidRPr="00562ACE">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7675.3</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7586.1</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7636.0</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7,751.2</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7,333.4</w:t>
            </w:r>
          </w:p>
        </w:tc>
      </w:tr>
      <w:tr w:rsidR="00562ACE" w:rsidRPr="00562ACE" w:rsidTr="00562AC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62ACE" w:rsidRPr="00562ACE" w:rsidRDefault="00562ACE" w:rsidP="00562ACE">
            <w:pPr>
              <w:widowControl/>
              <w:jc w:val="left"/>
              <w:rPr>
                <w:rFonts w:ascii="ＭＳ Ｐゴシック" w:eastAsia="ＭＳ Ｐゴシック" w:hAnsi="ＭＳ Ｐゴシック" w:cs="ＭＳ Ｐゴシック"/>
                <w:b/>
                <w:bCs/>
                <w:color w:val="000000"/>
                <w:kern w:val="0"/>
                <w:szCs w:val="21"/>
              </w:rPr>
            </w:pPr>
            <w:r w:rsidRPr="00562ACE">
              <w:rPr>
                <w:rFonts w:ascii="ＭＳ Ｐゴシック" w:eastAsia="ＭＳ Ｐゴシック" w:hAnsi="ＭＳ Ｐゴシック" w:cs="ＭＳ Ｐゴシック" w:hint="eastAsia"/>
                <w:b/>
                <w:bCs/>
                <w:color w:val="000000"/>
                <w:kern w:val="0"/>
                <w:szCs w:val="21"/>
              </w:rPr>
              <w:t xml:space="preserve">外国からの送金 </w:t>
            </w:r>
            <w:r w:rsidRPr="00562ACE">
              <w:rPr>
                <w:rFonts w:ascii="ＭＳ Ｐゴシック" w:eastAsia="ＭＳ Ｐゴシック" w:hAnsi="ＭＳ Ｐゴシック" w:cs="ＭＳ Ｐゴシック" w:hint="eastAsia"/>
                <w:b/>
                <w:bCs/>
                <w:color w:val="000000"/>
                <w:kern w:val="0"/>
                <w:sz w:val="18"/>
                <w:szCs w:val="18"/>
              </w:rPr>
              <w:t>（百万ドル）</w:t>
            </w:r>
          </w:p>
        </w:tc>
        <w:tc>
          <w:tcPr>
            <w:tcW w:w="1134" w:type="dxa"/>
            <w:tcBorders>
              <w:top w:val="nil"/>
              <w:left w:val="nil"/>
              <w:bottom w:val="single" w:sz="4" w:space="0" w:color="auto"/>
              <w:right w:val="single" w:sz="4" w:space="0" w:color="auto"/>
            </w:tcBorders>
            <w:shd w:val="clear" w:color="auto" w:fill="auto"/>
            <w:noWrap/>
            <w:vAlign w:val="bottom"/>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609.3</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623.0</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558.0</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6,285.0</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5,544.1</w:t>
            </w:r>
          </w:p>
        </w:tc>
      </w:tr>
      <w:tr w:rsidR="00562ACE" w:rsidRPr="00562ACE" w:rsidTr="00562ACE">
        <w:trPr>
          <w:trHeight w:val="30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562ACE" w:rsidRPr="00562ACE" w:rsidRDefault="00562ACE" w:rsidP="00562ACE">
            <w:pPr>
              <w:widowControl/>
              <w:jc w:val="left"/>
              <w:rPr>
                <w:rFonts w:ascii="ＭＳ Ｐゴシック" w:eastAsia="ＭＳ Ｐゴシック" w:hAnsi="ＭＳ Ｐゴシック" w:cs="ＭＳ Ｐゴシック"/>
                <w:b/>
                <w:bCs/>
                <w:color w:val="000000"/>
                <w:kern w:val="0"/>
                <w:szCs w:val="21"/>
              </w:rPr>
            </w:pPr>
            <w:r w:rsidRPr="00562ACE">
              <w:rPr>
                <w:rFonts w:ascii="ＭＳ Ｐゴシック" w:eastAsia="ＭＳ Ｐゴシック" w:hAnsi="ＭＳ Ｐゴシック" w:cs="ＭＳ Ｐゴシック" w:hint="eastAsia"/>
                <w:b/>
                <w:bCs/>
                <w:color w:val="000000"/>
                <w:kern w:val="0"/>
                <w:szCs w:val="21"/>
              </w:rPr>
              <w:t xml:space="preserve">為替レート </w:t>
            </w:r>
            <w:r w:rsidRPr="00562ACE">
              <w:rPr>
                <w:rFonts w:ascii="ＭＳ Ｐゴシック" w:eastAsia="ＭＳ Ｐゴシック" w:hAnsi="ＭＳ Ｐゴシック" w:cs="ＭＳ Ｐゴシック" w:hint="eastAsia"/>
                <w:b/>
                <w:bCs/>
                <w:color w:val="000000"/>
                <w:kern w:val="0"/>
                <w:sz w:val="18"/>
                <w:szCs w:val="18"/>
              </w:rPr>
              <w:t>（対ドル月平均）</w:t>
            </w:r>
          </w:p>
        </w:tc>
        <w:tc>
          <w:tcPr>
            <w:tcW w:w="1134" w:type="dxa"/>
            <w:tcBorders>
              <w:top w:val="nil"/>
              <w:left w:val="nil"/>
              <w:bottom w:val="single" w:sz="4" w:space="0" w:color="auto"/>
              <w:right w:val="single" w:sz="4" w:space="0" w:color="auto"/>
            </w:tcBorders>
            <w:shd w:val="clear" w:color="auto" w:fill="auto"/>
            <w:noWrap/>
            <w:vAlign w:val="bottom"/>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7.73</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7.72</w:t>
            </w:r>
          </w:p>
        </w:tc>
        <w:tc>
          <w:tcPr>
            <w:tcW w:w="992"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kern w:val="0"/>
                <w:sz w:val="22"/>
              </w:rPr>
            </w:pPr>
            <w:r w:rsidRPr="00562ACE">
              <w:rPr>
                <w:rFonts w:ascii="Times New Roman" w:eastAsia="ＭＳ Ｐゴシック" w:hAnsi="Times New Roman" w:cs="Times New Roman"/>
                <w:kern w:val="0"/>
                <w:sz w:val="22"/>
              </w:rPr>
              <w:t>7.66</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kern w:val="0"/>
                <w:sz w:val="22"/>
              </w:rPr>
            </w:pPr>
            <w:r w:rsidRPr="00562ACE">
              <w:rPr>
                <w:rFonts w:ascii="Times New Roman" w:eastAsia="ＭＳ Ｐゴシック" w:hAnsi="Times New Roman" w:cs="Times New Roman"/>
                <w:kern w:val="0"/>
                <w:sz w:val="22"/>
              </w:rPr>
              <w:t>7.65</w:t>
            </w:r>
          </w:p>
        </w:tc>
        <w:tc>
          <w:tcPr>
            <w:tcW w:w="1276" w:type="dxa"/>
            <w:tcBorders>
              <w:top w:val="nil"/>
              <w:left w:val="nil"/>
              <w:bottom w:val="single" w:sz="4" w:space="0" w:color="auto"/>
              <w:right w:val="single" w:sz="4" w:space="0" w:color="auto"/>
            </w:tcBorders>
            <w:shd w:val="clear" w:color="auto" w:fill="auto"/>
            <w:noWrap/>
            <w:vAlign w:val="center"/>
            <w:hideMark/>
          </w:tcPr>
          <w:p w:rsidR="00562ACE" w:rsidRPr="00562ACE" w:rsidRDefault="00562ACE" w:rsidP="00562ACE">
            <w:pPr>
              <w:widowControl/>
              <w:jc w:val="right"/>
              <w:rPr>
                <w:rFonts w:ascii="Times New Roman" w:eastAsia="ＭＳ Ｐゴシック" w:hAnsi="Times New Roman" w:cs="Times New Roman"/>
                <w:color w:val="000000"/>
                <w:kern w:val="0"/>
                <w:sz w:val="22"/>
              </w:rPr>
            </w:pPr>
            <w:r w:rsidRPr="00562ACE">
              <w:rPr>
                <w:rFonts w:ascii="Times New Roman" w:eastAsia="ＭＳ Ｐゴシック" w:hAnsi="Times New Roman" w:cs="Times New Roman"/>
                <w:color w:val="000000"/>
                <w:kern w:val="0"/>
                <w:sz w:val="22"/>
              </w:rPr>
              <w:t>7.73</w:t>
            </w:r>
          </w:p>
        </w:tc>
      </w:tr>
    </w:tbl>
    <w:p w:rsidR="0075381F" w:rsidRDefault="0075381F" w:rsidP="00354958">
      <w:pPr>
        <w:tabs>
          <w:tab w:val="center" w:pos="4252"/>
        </w:tabs>
      </w:pPr>
    </w:p>
    <w:p w:rsidR="00354958" w:rsidRPr="00481037" w:rsidRDefault="00481037" w:rsidP="00481037">
      <w:r w:rsidRPr="00E91995">
        <w:rPr>
          <w:rFonts w:hint="eastAsia"/>
        </w:rPr>
        <w:t>（出所：中銀</w:t>
      </w:r>
      <w:r w:rsidR="0079371F">
        <w:rPr>
          <w:rFonts w:hint="eastAsia"/>
        </w:rPr>
        <w:t>，</w:t>
      </w:r>
      <w:r w:rsidRPr="00E91995">
        <w:rPr>
          <w:rFonts w:hint="eastAsia"/>
        </w:rPr>
        <w:t>国立統計院）　　　　　　注）</w:t>
      </w:r>
      <w:r w:rsidRPr="00E91995">
        <w:t>201</w:t>
      </w:r>
      <w:r>
        <w:rPr>
          <w:rFonts w:hint="eastAsia"/>
        </w:rPr>
        <w:t>4</w:t>
      </w:r>
      <w:r w:rsidRPr="00E91995">
        <w:rPr>
          <w:rFonts w:hint="eastAsia"/>
        </w:rPr>
        <w:t>年及び</w:t>
      </w:r>
      <w:r>
        <w:t>201</w:t>
      </w:r>
      <w:r>
        <w:rPr>
          <w:rFonts w:hint="eastAsia"/>
        </w:rPr>
        <w:t>5</w:t>
      </w:r>
      <w:r w:rsidRPr="00E91995">
        <w:rPr>
          <w:rFonts w:hint="eastAsia"/>
        </w:rPr>
        <w:t>年の為替レートは年平均</w:t>
      </w:r>
    </w:p>
    <w:p w:rsidR="00481037" w:rsidRDefault="00481037" w:rsidP="00354958">
      <w:pPr>
        <w:tabs>
          <w:tab w:val="center" w:pos="4252"/>
        </w:tabs>
      </w:pPr>
    </w:p>
    <w:p w:rsidR="00354958" w:rsidRPr="00354958" w:rsidRDefault="00354958" w:rsidP="00354958">
      <w:pPr>
        <w:rPr>
          <w:shd w:val="pct15" w:color="auto" w:fill="FFFFFF"/>
        </w:rPr>
      </w:pPr>
      <w:r w:rsidRPr="00324552">
        <w:rPr>
          <w:rFonts w:hint="eastAsia"/>
          <w:shd w:val="pct15" w:color="auto" w:fill="FFFFFF"/>
        </w:rPr>
        <w:t>４．治安・社会</w:t>
      </w:r>
    </w:p>
    <w:p w:rsidR="002E365A" w:rsidRDefault="002E365A" w:rsidP="005252FC">
      <w:pPr>
        <w:tabs>
          <w:tab w:val="center" w:pos="4252"/>
        </w:tabs>
      </w:pPr>
      <w:r>
        <w:rPr>
          <w:rFonts w:hint="eastAsia"/>
        </w:rPr>
        <w:t>（１）教員の</w:t>
      </w:r>
      <w:r w:rsidR="00441BDA">
        <w:rPr>
          <w:rFonts w:hint="eastAsia"/>
        </w:rPr>
        <w:t>給料減額に対する</w:t>
      </w:r>
      <w:r>
        <w:rPr>
          <w:rFonts w:hint="eastAsia"/>
        </w:rPr>
        <w:t>デモ</w:t>
      </w:r>
    </w:p>
    <w:p w:rsidR="002E365A" w:rsidRDefault="002E365A" w:rsidP="005252FC">
      <w:pPr>
        <w:tabs>
          <w:tab w:val="center" w:pos="4252"/>
        </w:tabs>
      </w:pPr>
      <w:r>
        <w:rPr>
          <w:rFonts w:hint="eastAsia"/>
        </w:rPr>
        <w:t>６日、年金支給額増額の財政源確保のために定められた公務員の給料減額に対するデモ</w:t>
      </w:r>
      <w:r w:rsidR="00A65824">
        <w:rPr>
          <w:rFonts w:hint="eastAsia"/>
        </w:rPr>
        <w:t>が、国会の前で教員によって行われた。教員は国の各地から参加し、２０１６</w:t>
      </w:r>
      <w:r>
        <w:rPr>
          <w:rFonts w:hint="eastAsia"/>
        </w:rPr>
        <w:t>年最大規模のデモとなった。</w:t>
      </w:r>
    </w:p>
    <w:p w:rsidR="00441BDA" w:rsidRDefault="00441BDA" w:rsidP="00441BDA">
      <w:pPr>
        <w:pStyle w:val="a7"/>
        <w:numPr>
          <w:ilvl w:val="0"/>
          <w:numId w:val="1"/>
        </w:numPr>
        <w:tabs>
          <w:tab w:val="center" w:pos="4252"/>
        </w:tabs>
        <w:ind w:leftChars="0"/>
      </w:pPr>
      <w:r>
        <w:rPr>
          <w:rFonts w:hint="eastAsia"/>
        </w:rPr>
        <w:t>農民の水に対するデモ</w:t>
      </w:r>
    </w:p>
    <w:p w:rsidR="00441BDA" w:rsidRDefault="00441BDA" w:rsidP="00441BDA">
      <w:pPr>
        <w:tabs>
          <w:tab w:val="center" w:pos="4252"/>
        </w:tabs>
      </w:pPr>
      <w:r>
        <w:rPr>
          <w:rFonts w:hint="eastAsia"/>
        </w:rPr>
        <w:t>２２日、農民の水に対するデモがグアテマラシティで行われた。サンマルコス県から始められたこのデモはグアテマラシティに向かう道中でも行われ１２日間続いた。今後ますます水不足が深刻化することが予想されていることから、デモに参加した農民たちは水の利用を定める法律の制定を求めた。</w:t>
      </w:r>
    </w:p>
    <w:p w:rsidR="00441BDA" w:rsidRPr="00441BDA" w:rsidRDefault="00441BDA" w:rsidP="00441BDA">
      <w:pPr>
        <w:tabs>
          <w:tab w:val="center" w:pos="4252"/>
        </w:tabs>
      </w:pPr>
    </w:p>
    <w:sectPr w:rsidR="00441BDA" w:rsidRPr="00441BDA" w:rsidSect="00562A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82" w:rsidRDefault="00C45D82" w:rsidP="00CD627B">
      <w:r>
        <w:separator/>
      </w:r>
    </w:p>
  </w:endnote>
  <w:endnote w:type="continuationSeparator" w:id="0">
    <w:p w:rsidR="00C45D82" w:rsidRDefault="00C45D82" w:rsidP="00CD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82" w:rsidRDefault="00C45D82" w:rsidP="00CD627B">
      <w:r>
        <w:separator/>
      </w:r>
    </w:p>
  </w:footnote>
  <w:footnote w:type="continuationSeparator" w:id="0">
    <w:p w:rsidR="00C45D82" w:rsidRDefault="00C45D82" w:rsidP="00CD6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133"/>
    <w:multiLevelType w:val="hybridMultilevel"/>
    <w:tmpl w:val="112E8FCA"/>
    <w:lvl w:ilvl="0" w:tplc="2B769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5D"/>
    <w:rsid w:val="000170DD"/>
    <w:rsid w:val="000426E5"/>
    <w:rsid w:val="000B5995"/>
    <w:rsid w:val="000C623A"/>
    <w:rsid w:val="0012753F"/>
    <w:rsid w:val="00162397"/>
    <w:rsid w:val="001717D4"/>
    <w:rsid w:val="0017267A"/>
    <w:rsid w:val="0018109D"/>
    <w:rsid w:val="0018174E"/>
    <w:rsid w:val="002229E3"/>
    <w:rsid w:val="00292B57"/>
    <w:rsid w:val="002E365A"/>
    <w:rsid w:val="002E57DF"/>
    <w:rsid w:val="00302168"/>
    <w:rsid w:val="00342AA5"/>
    <w:rsid w:val="0034502F"/>
    <w:rsid w:val="00354958"/>
    <w:rsid w:val="00356E29"/>
    <w:rsid w:val="003653EA"/>
    <w:rsid w:val="00381258"/>
    <w:rsid w:val="0039386A"/>
    <w:rsid w:val="003A7A80"/>
    <w:rsid w:val="003B6E58"/>
    <w:rsid w:val="003D05C9"/>
    <w:rsid w:val="003D2681"/>
    <w:rsid w:val="00441BDA"/>
    <w:rsid w:val="0046696C"/>
    <w:rsid w:val="00481037"/>
    <w:rsid w:val="005205C6"/>
    <w:rsid w:val="005252FC"/>
    <w:rsid w:val="00562ACE"/>
    <w:rsid w:val="005B477E"/>
    <w:rsid w:val="005D083F"/>
    <w:rsid w:val="005D5AA3"/>
    <w:rsid w:val="006503D2"/>
    <w:rsid w:val="006E1A28"/>
    <w:rsid w:val="007359CD"/>
    <w:rsid w:val="0075381F"/>
    <w:rsid w:val="0079371F"/>
    <w:rsid w:val="007B431A"/>
    <w:rsid w:val="007C3A7F"/>
    <w:rsid w:val="007D1868"/>
    <w:rsid w:val="00864053"/>
    <w:rsid w:val="008813DE"/>
    <w:rsid w:val="008B617D"/>
    <w:rsid w:val="008C016E"/>
    <w:rsid w:val="008C5C51"/>
    <w:rsid w:val="008F40DE"/>
    <w:rsid w:val="00905C65"/>
    <w:rsid w:val="009357D5"/>
    <w:rsid w:val="00985415"/>
    <w:rsid w:val="009915B6"/>
    <w:rsid w:val="00994A97"/>
    <w:rsid w:val="009A55A6"/>
    <w:rsid w:val="009C0E6E"/>
    <w:rsid w:val="009D01A5"/>
    <w:rsid w:val="009F55B0"/>
    <w:rsid w:val="00A261BE"/>
    <w:rsid w:val="00A45D4D"/>
    <w:rsid w:val="00A65824"/>
    <w:rsid w:val="00A86A5A"/>
    <w:rsid w:val="00AE046B"/>
    <w:rsid w:val="00AF0003"/>
    <w:rsid w:val="00B24293"/>
    <w:rsid w:val="00B40A1E"/>
    <w:rsid w:val="00B47260"/>
    <w:rsid w:val="00B76B5A"/>
    <w:rsid w:val="00B774A0"/>
    <w:rsid w:val="00B95A7B"/>
    <w:rsid w:val="00BD28AF"/>
    <w:rsid w:val="00BD315D"/>
    <w:rsid w:val="00C45D82"/>
    <w:rsid w:val="00C511A9"/>
    <w:rsid w:val="00CD627B"/>
    <w:rsid w:val="00CE0D6E"/>
    <w:rsid w:val="00CE276A"/>
    <w:rsid w:val="00CF3FBA"/>
    <w:rsid w:val="00D01517"/>
    <w:rsid w:val="00D160AE"/>
    <w:rsid w:val="00D546C8"/>
    <w:rsid w:val="00D553FF"/>
    <w:rsid w:val="00DD7C95"/>
    <w:rsid w:val="00E33B7A"/>
    <w:rsid w:val="00E47094"/>
    <w:rsid w:val="00E50EAE"/>
    <w:rsid w:val="00E64B74"/>
    <w:rsid w:val="00E732C5"/>
    <w:rsid w:val="00E85323"/>
    <w:rsid w:val="00E93209"/>
    <w:rsid w:val="00E94E81"/>
    <w:rsid w:val="00E95381"/>
    <w:rsid w:val="00EE329A"/>
    <w:rsid w:val="00F663B7"/>
    <w:rsid w:val="00FD5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27B"/>
    <w:pPr>
      <w:tabs>
        <w:tab w:val="center" w:pos="4252"/>
        <w:tab w:val="right" w:pos="8504"/>
      </w:tabs>
      <w:snapToGrid w:val="0"/>
    </w:pPr>
  </w:style>
  <w:style w:type="character" w:customStyle="1" w:styleId="a4">
    <w:name w:val="ヘッダー (文字)"/>
    <w:basedOn w:val="a0"/>
    <w:link w:val="a3"/>
    <w:uiPriority w:val="99"/>
    <w:rsid w:val="00CD627B"/>
  </w:style>
  <w:style w:type="paragraph" w:styleId="a5">
    <w:name w:val="footer"/>
    <w:basedOn w:val="a"/>
    <w:link w:val="a6"/>
    <w:uiPriority w:val="99"/>
    <w:unhideWhenUsed/>
    <w:rsid w:val="00CD627B"/>
    <w:pPr>
      <w:tabs>
        <w:tab w:val="center" w:pos="4252"/>
        <w:tab w:val="right" w:pos="8504"/>
      </w:tabs>
      <w:snapToGrid w:val="0"/>
    </w:pPr>
  </w:style>
  <w:style w:type="character" w:customStyle="1" w:styleId="a6">
    <w:name w:val="フッター (文字)"/>
    <w:basedOn w:val="a0"/>
    <w:link w:val="a5"/>
    <w:uiPriority w:val="99"/>
    <w:rsid w:val="00CD627B"/>
  </w:style>
  <w:style w:type="paragraph" w:styleId="a7">
    <w:name w:val="List Paragraph"/>
    <w:basedOn w:val="a"/>
    <w:uiPriority w:val="34"/>
    <w:qFormat/>
    <w:rsid w:val="0016239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27B"/>
    <w:pPr>
      <w:tabs>
        <w:tab w:val="center" w:pos="4252"/>
        <w:tab w:val="right" w:pos="8504"/>
      </w:tabs>
      <w:snapToGrid w:val="0"/>
    </w:pPr>
  </w:style>
  <w:style w:type="character" w:customStyle="1" w:styleId="a4">
    <w:name w:val="ヘッダー (文字)"/>
    <w:basedOn w:val="a0"/>
    <w:link w:val="a3"/>
    <w:uiPriority w:val="99"/>
    <w:rsid w:val="00CD627B"/>
  </w:style>
  <w:style w:type="paragraph" w:styleId="a5">
    <w:name w:val="footer"/>
    <w:basedOn w:val="a"/>
    <w:link w:val="a6"/>
    <w:uiPriority w:val="99"/>
    <w:unhideWhenUsed/>
    <w:rsid w:val="00CD627B"/>
    <w:pPr>
      <w:tabs>
        <w:tab w:val="center" w:pos="4252"/>
        <w:tab w:val="right" w:pos="8504"/>
      </w:tabs>
      <w:snapToGrid w:val="0"/>
    </w:pPr>
  </w:style>
  <w:style w:type="character" w:customStyle="1" w:styleId="a6">
    <w:name w:val="フッター (文字)"/>
    <w:basedOn w:val="a0"/>
    <w:link w:val="a5"/>
    <w:uiPriority w:val="99"/>
    <w:rsid w:val="00CD627B"/>
  </w:style>
  <w:style w:type="paragraph" w:styleId="a7">
    <w:name w:val="List Paragraph"/>
    <w:basedOn w:val="a"/>
    <w:uiPriority w:val="34"/>
    <w:qFormat/>
    <w:rsid w:val="001623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C56F3-3B8E-4E7C-ACC3-341B8E35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2016-05-15T06:26:00Z</dcterms:created>
  <dcterms:modified xsi:type="dcterms:W3CDTF">2016-05-15T06:26:00Z</dcterms:modified>
</cp:coreProperties>
</file>