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BF53BF" w:rsidP="00F5188A">
      <w:pPr>
        <w:jc w:val="center"/>
        <w:rPr>
          <w:rFonts w:asciiTheme="majorEastAsia" w:eastAsiaTheme="majorEastAsia" w:hAnsiTheme="majorEastAsia"/>
        </w:rPr>
      </w:pPr>
      <w:r>
        <w:rPr>
          <w:rFonts w:asciiTheme="majorEastAsia" w:eastAsiaTheme="majorEastAsia" w:hAnsiTheme="majorEastAsia" w:hint="eastAsia"/>
        </w:rPr>
        <w:t>ニカラグア定期報告（２０１</w:t>
      </w:r>
      <w:r w:rsidR="00E64CB6">
        <w:rPr>
          <w:rFonts w:asciiTheme="majorEastAsia" w:eastAsiaTheme="majorEastAsia" w:hAnsiTheme="majorEastAsia" w:hint="eastAsia"/>
        </w:rPr>
        <w:t>６</w:t>
      </w:r>
      <w:r>
        <w:rPr>
          <w:rFonts w:asciiTheme="majorEastAsia" w:eastAsiaTheme="majorEastAsia" w:hAnsiTheme="majorEastAsia" w:hint="eastAsia"/>
        </w:rPr>
        <w:t>年</w:t>
      </w:r>
      <w:r w:rsidR="000D7F38">
        <w:rPr>
          <w:rFonts w:asciiTheme="majorEastAsia" w:eastAsiaTheme="majorEastAsia" w:hAnsiTheme="majorEastAsia" w:hint="eastAsia"/>
        </w:rPr>
        <w:t>４</w:t>
      </w:r>
      <w:r w:rsidR="00F5188A" w:rsidRPr="00F5188A">
        <w:rPr>
          <w:rFonts w:asciiTheme="majorEastAsia" w:eastAsiaTheme="majorEastAsia" w:hAnsiTheme="majorEastAsia" w:hint="eastAsia"/>
        </w:rPr>
        <w:t>月）</w:t>
      </w:r>
    </w:p>
    <w:p w:rsidR="00F5188A" w:rsidRDefault="000A6D62" w:rsidP="00F5188A">
      <w:pPr>
        <w:jc w:val="right"/>
        <w:rPr>
          <w:rFonts w:asciiTheme="majorEastAsia" w:eastAsiaTheme="majorEastAsia" w:hAnsiTheme="majorEastAsia"/>
        </w:rPr>
      </w:pPr>
      <w:r>
        <w:rPr>
          <w:rFonts w:asciiTheme="majorEastAsia" w:eastAsiaTheme="majorEastAsia" w:hAnsiTheme="majorEastAsia" w:hint="eastAsia"/>
        </w:rPr>
        <w:t>２０１６</w:t>
      </w:r>
      <w:r w:rsidR="00F5188A" w:rsidRPr="00F5188A">
        <w:rPr>
          <w:rFonts w:asciiTheme="majorEastAsia" w:eastAsiaTheme="majorEastAsia" w:hAnsiTheme="majorEastAsia" w:hint="eastAsia"/>
        </w:rPr>
        <w:t>年</w:t>
      </w:r>
      <w:r w:rsidR="000D7F38">
        <w:rPr>
          <w:rFonts w:asciiTheme="majorEastAsia" w:eastAsiaTheme="majorEastAsia" w:hAnsiTheme="majorEastAsia" w:hint="eastAsia"/>
        </w:rPr>
        <w:t>５</w:t>
      </w:r>
      <w:r w:rsidR="00F5188A" w:rsidRPr="00F5188A">
        <w:rPr>
          <w:rFonts w:asciiTheme="majorEastAsia" w:eastAsiaTheme="majorEastAsia" w:hAnsiTheme="majorEastAsia" w:hint="eastAsia"/>
        </w:rPr>
        <w:t>月</w:t>
      </w:r>
    </w:p>
    <w:p w:rsidR="00767012" w:rsidRPr="00F5188A" w:rsidRDefault="00767012" w:rsidP="00F5188A">
      <w:pPr>
        <w:jc w:val="right"/>
        <w:rPr>
          <w:rFonts w:asciiTheme="majorEastAsia" w:eastAsiaTheme="majorEastAsia" w:hAnsiTheme="majorEastAsia"/>
        </w:rPr>
      </w:pPr>
      <w:r>
        <w:rPr>
          <w:rFonts w:asciiTheme="majorEastAsia" w:eastAsiaTheme="majorEastAsia" w:hAnsiTheme="majorEastAsia" w:hint="eastAsia"/>
        </w:rPr>
        <w:t>在ニカラグア日本大使館</w:t>
      </w:r>
    </w:p>
    <w:p w:rsidR="00F5188A" w:rsidRDefault="00F5188A">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w:t>
      </w:r>
      <w:r w:rsidR="002818DD">
        <w:rPr>
          <w:rFonts w:asciiTheme="majorEastAsia" w:eastAsiaTheme="majorEastAsia" w:hAnsiTheme="majorEastAsia" w:hint="eastAsia"/>
        </w:rPr>
        <w:t>要旨</w:t>
      </w:r>
      <w:r w:rsidRPr="00F5188A">
        <w:rPr>
          <w:rFonts w:asciiTheme="majorEastAsia" w:eastAsiaTheme="majorEastAsia" w:hAnsiTheme="majorEastAsia" w:hint="eastAsia"/>
        </w:rPr>
        <w:t>】</w:t>
      </w:r>
    </w:p>
    <w:p w:rsidR="00F5188A" w:rsidRDefault="00F5188A" w:rsidP="00A22258">
      <w:pPr>
        <w:tabs>
          <w:tab w:val="left" w:pos="2835"/>
        </w:tabs>
        <w:rPr>
          <w:rFonts w:asciiTheme="majorEastAsia" w:eastAsiaTheme="majorEastAsia" w:hAnsiTheme="majorEastAsia"/>
        </w:rPr>
      </w:pPr>
      <w:r w:rsidRPr="00FD2C91">
        <w:rPr>
          <w:rFonts w:asciiTheme="majorEastAsia" w:eastAsiaTheme="majorEastAsia" w:hAnsiTheme="majorEastAsia" w:hint="eastAsia"/>
        </w:rPr>
        <w:t>&lt;内政・外交&gt;</w:t>
      </w:r>
    </w:p>
    <w:p w:rsidR="000D7F38" w:rsidRDefault="00605BCA" w:rsidP="00A22258">
      <w:pPr>
        <w:tabs>
          <w:tab w:val="left" w:pos="2835"/>
        </w:tabs>
        <w:rPr>
          <w:rFonts w:asciiTheme="majorEastAsia" w:eastAsiaTheme="majorEastAsia" w:hAnsiTheme="majorEastAsia"/>
        </w:rPr>
      </w:pPr>
      <w:r>
        <w:rPr>
          <w:rFonts w:asciiTheme="majorEastAsia" w:eastAsiaTheme="majorEastAsia" w:hAnsiTheme="majorEastAsia" w:hint="eastAsia"/>
        </w:rPr>
        <w:t xml:space="preserve">　内政では，国軍が２０１５年の国軍年間報告書を国会に提出し，国軍の麻薬対策の成果を強調した。外交では，米国務省が国別人権レポートを発表し，ニカラグアの人権問題につき指摘した。また，</w:t>
      </w:r>
      <w:r w:rsidRPr="000778F8">
        <w:rPr>
          <w:rFonts w:asciiTheme="majorEastAsia" w:eastAsiaTheme="majorEastAsia" w:hAnsiTheme="majorEastAsia" w:hint="eastAsia"/>
        </w:rPr>
        <w:t>中米地域を陸路で通過中の約１４０人のアフリカ不法移民がコスタリカとニカラグアの国境に到着した</w:t>
      </w:r>
      <w:r>
        <w:rPr>
          <w:rFonts w:asciiTheme="majorEastAsia" w:eastAsiaTheme="majorEastAsia" w:hAnsiTheme="majorEastAsia" w:hint="eastAsia"/>
        </w:rPr>
        <w:t>。</w:t>
      </w:r>
    </w:p>
    <w:p w:rsidR="00975137" w:rsidRDefault="00F5188A" w:rsidP="00F5188A">
      <w:pPr>
        <w:rPr>
          <w:rFonts w:asciiTheme="majorEastAsia" w:eastAsiaTheme="majorEastAsia" w:hAnsiTheme="majorEastAsia"/>
        </w:rPr>
      </w:pPr>
      <w:r w:rsidRPr="00FD2C91">
        <w:rPr>
          <w:rFonts w:asciiTheme="majorEastAsia" w:eastAsiaTheme="majorEastAsia" w:hAnsiTheme="majorEastAsia" w:hint="eastAsia"/>
        </w:rPr>
        <w:t>&lt;経済&gt;</w:t>
      </w:r>
    </w:p>
    <w:p w:rsidR="00FF7770" w:rsidRPr="00FD2C91" w:rsidRDefault="00E64CB6" w:rsidP="00F5188A">
      <w:pPr>
        <w:rPr>
          <w:rFonts w:asciiTheme="majorEastAsia" w:eastAsiaTheme="majorEastAsia" w:hAnsiTheme="majorEastAsia"/>
        </w:rPr>
      </w:pPr>
      <w:r>
        <w:rPr>
          <w:rFonts w:asciiTheme="majorEastAsia" w:eastAsiaTheme="majorEastAsia" w:hAnsiTheme="majorEastAsia" w:hint="eastAsia"/>
        </w:rPr>
        <w:t xml:space="preserve">　</w:t>
      </w:r>
      <w:r w:rsidR="00A46031">
        <w:rPr>
          <w:rFonts w:asciiTheme="majorEastAsia" w:eastAsiaTheme="majorEastAsia" w:hAnsiTheme="majorEastAsia" w:hint="eastAsia"/>
        </w:rPr>
        <w:t>２日，ＩＤＢ総裁が来訪し，当国のインフラ整備の重要性を強調した</w:t>
      </w:r>
      <w:r w:rsidR="00EC0855">
        <w:rPr>
          <w:rFonts w:asciiTheme="majorEastAsia" w:eastAsiaTheme="majorEastAsia" w:hAnsiTheme="majorEastAsia" w:hint="eastAsia"/>
        </w:rPr>
        <w:t>。</w:t>
      </w:r>
      <w:r w:rsidR="004B543E">
        <w:rPr>
          <w:rFonts w:asciiTheme="majorEastAsia" w:eastAsiaTheme="majorEastAsia" w:hAnsiTheme="majorEastAsia" w:hint="eastAsia"/>
        </w:rPr>
        <w:t>続いて</w:t>
      </w:r>
      <w:r w:rsidR="00A46031">
        <w:rPr>
          <w:rFonts w:asciiTheme="majorEastAsia" w:eastAsiaTheme="majorEastAsia" w:hAnsiTheme="majorEastAsia" w:hint="eastAsia"/>
        </w:rPr>
        <w:t>２５日には，世銀副総裁が</w:t>
      </w:r>
      <w:r w:rsidR="004B543E">
        <w:rPr>
          <w:rFonts w:asciiTheme="majorEastAsia" w:eastAsiaTheme="majorEastAsia" w:hAnsiTheme="majorEastAsia" w:hint="eastAsia"/>
        </w:rPr>
        <w:t>来訪し，</w:t>
      </w:r>
      <w:r w:rsidR="00A46031">
        <w:rPr>
          <w:rFonts w:asciiTheme="majorEastAsia" w:eastAsiaTheme="majorEastAsia" w:hAnsiTheme="majorEastAsia" w:hint="eastAsia"/>
        </w:rPr>
        <w:t>オルテガ大統領と</w:t>
      </w:r>
      <w:r w:rsidR="004B543E">
        <w:rPr>
          <w:rFonts w:asciiTheme="majorEastAsia" w:eastAsiaTheme="majorEastAsia" w:hAnsiTheme="majorEastAsia" w:hint="eastAsia"/>
        </w:rPr>
        <w:t>の</w:t>
      </w:r>
      <w:r w:rsidR="00A46031">
        <w:rPr>
          <w:rFonts w:asciiTheme="majorEastAsia" w:eastAsiaTheme="majorEastAsia" w:hAnsiTheme="majorEastAsia" w:hint="eastAsia"/>
        </w:rPr>
        <w:t>会談</w:t>
      </w:r>
      <w:r w:rsidR="004B543E">
        <w:rPr>
          <w:rFonts w:asciiTheme="majorEastAsia" w:eastAsiaTheme="majorEastAsia" w:hAnsiTheme="majorEastAsia" w:hint="eastAsia"/>
        </w:rPr>
        <w:t>において</w:t>
      </w:r>
      <w:r w:rsidR="00A46031">
        <w:rPr>
          <w:rFonts w:asciiTheme="majorEastAsia" w:eastAsiaTheme="majorEastAsia" w:hAnsiTheme="majorEastAsia" w:hint="eastAsia"/>
        </w:rPr>
        <w:t>当国の経済成長を評価すると共に複数分野での支援に関心を示した。</w:t>
      </w:r>
      <w:r w:rsidR="004B543E">
        <w:rPr>
          <w:rFonts w:asciiTheme="majorEastAsia" w:eastAsiaTheme="majorEastAsia" w:hAnsiTheme="majorEastAsia" w:hint="eastAsia"/>
        </w:rPr>
        <w:t>また，</w:t>
      </w:r>
      <w:r w:rsidR="00A46031">
        <w:rPr>
          <w:rFonts w:asciiTheme="majorEastAsia" w:eastAsiaTheme="majorEastAsia" w:hAnsiTheme="majorEastAsia" w:hint="eastAsia"/>
        </w:rPr>
        <w:t>２２日，ヌエバギ</w:t>
      </w:r>
      <w:r w:rsidR="004B543E">
        <w:rPr>
          <w:rFonts w:asciiTheme="majorEastAsia" w:eastAsiaTheme="majorEastAsia" w:hAnsiTheme="majorEastAsia" w:hint="eastAsia"/>
        </w:rPr>
        <w:t>ネア市において，主に運河ルート沿いの住民数千人が集結し，</w:t>
      </w:r>
      <w:r w:rsidR="00A46031">
        <w:rPr>
          <w:rFonts w:asciiTheme="majorEastAsia" w:eastAsiaTheme="majorEastAsia" w:hAnsiTheme="majorEastAsia" w:hint="eastAsia"/>
        </w:rPr>
        <w:t>両大洋間運河建設計画の反対</w:t>
      </w:r>
      <w:r w:rsidR="004B543E">
        <w:rPr>
          <w:rFonts w:asciiTheme="majorEastAsia" w:eastAsiaTheme="majorEastAsia" w:hAnsiTheme="majorEastAsia" w:hint="eastAsia"/>
        </w:rPr>
        <w:t>を訴えて</w:t>
      </w:r>
      <w:r w:rsidR="00A46031">
        <w:rPr>
          <w:rFonts w:asciiTheme="majorEastAsia" w:eastAsiaTheme="majorEastAsia" w:hAnsiTheme="majorEastAsia" w:hint="eastAsia"/>
        </w:rPr>
        <w:t>デモ行進を実施した。</w:t>
      </w:r>
    </w:p>
    <w:p w:rsidR="00582B66" w:rsidRPr="00EC0855" w:rsidRDefault="00582B66">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【主な出来事】</w:t>
      </w:r>
    </w:p>
    <w:p w:rsidR="004A49CD" w:rsidRDefault="00F5188A" w:rsidP="006270A0">
      <w:pPr>
        <w:tabs>
          <w:tab w:val="left" w:pos="2955"/>
        </w:tabs>
        <w:rPr>
          <w:rFonts w:asciiTheme="majorEastAsia" w:eastAsiaTheme="majorEastAsia" w:hAnsiTheme="majorEastAsia"/>
        </w:rPr>
      </w:pPr>
      <w:r w:rsidRPr="00F5188A">
        <w:rPr>
          <w:rFonts w:asciiTheme="majorEastAsia" w:eastAsiaTheme="majorEastAsia" w:hAnsiTheme="majorEastAsia" w:hint="eastAsia"/>
        </w:rPr>
        <w:t>１　内政</w:t>
      </w:r>
      <w:r w:rsidR="009734BE">
        <w:rPr>
          <w:rFonts w:asciiTheme="majorEastAsia" w:eastAsiaTheme="majorEastAsia" w:hAnsiTheme="majorEastAsia" w:hint="eastAsia"/>
        </w:rPr>
        <w:t>・外交</w:t>
      </w:r>
    </w:p>
    <w:p w:rsidR="004A49CD" w:rsidRDefault="004A49CD" w:rsidP="004A49CD">
      <w:pPr>
        <w:pStyle w:val="a5"/>
        <w:numPr>
          <w:ilvl w:val="0"/>
          <w:numId w:val="6"/>
        </w:numPr>
        <w:ind w:leftChars="0"/>
        <w:rPr>
          <w:rFonts w:asciiTheme="majorEastAsia" w:eastAsiaTheme="majorEastAsia" w:hAnsiTheme="majorEastAsia"/>
        </w:rPr>
      </w:pPr>
      <w:r w:rsidRPr="004A49CD">
        <w:rPr>
          <w:rFonts w:asciiTheme="majorEastAsia" w:eastAsiaTheme="majorEastAsia" w:hAnsiTheme="majorEastAsia" w:hint="eastAsia"/>
        </w:rPr>
        <w:t>米国務省による国別人権レポート</w:t>
      </w:r>
    </w:p>
    <w:p w:rsidR="004A49CD" w:rsidRDefault="004A49CD" w:rsidP="004A49CD">
      <w:pPr>
        <w:rPr>
          <w:rFonts w:asciiTheme="majorEastAsia" w:eastAsiaTheme="majorEastAsia" w:hAnsiTheme="majorEastAsia"/>
        </w:rPr>
      </w:pPr>
      <w:r>
        <w:rPr>
          <w:rFonts w:asciiTheme="majorEastAsia" w:eastAsiaTheme="majorEastAsia" w:hAnsiTheme="majorEastAsia" w:hint="eastAsia"/>
        </w:rPr>
        <w:t xml:space="preserve">　１３日，米国務省は国別人権レポートを</w:t>
      </w:r>
      <w:r w:rsidRPr="004A49CD">
        <w:rPr>
          <w:rFonts w:asciiTheme="majorEastAsia" w:eastAsiaTheme="majorEastAsia" w:hAnsiTheme="majorEastAsia" w:hint="eastAsia"/>
        </w:rPr>
        <w:t>発表し</w:t>
      </w:r>
      <w:r>
        <w:rPr>
          <w:rFonts w:asciiTheme="majorEastAsia" w:eastAsiaTheme="majorEastAsia" w:hAnsiTheme="majorEastAsia" w:hint="eastAsia"/>
        </w:rPr>
        <w:t>，同</w:t>
      </w:r>
      <w:r w:rsidRPr="004A49CD">
        <w:rPr>
          <w:rFonts w:asciiTheme="majorEastAsia" w:eastAsiaTheme="majorEastAsia" w:hAnsiTheme="majorEastAsia" w:hint="eastAsia"/>
        </w:rPr>
        <w:t>レポートのニカラグア部分</w:t>
      </w:r>
      <w:r>
        <w:rPr>
          <w:rFonts w:asciiTheme="majorEastAsia" w:eastAsiaTheme="majorEastAsia" w:hAnsiTheme="majorEastAsia" w:hint="eastAsia"/>
        </w:rPr>
        <w:t>において，以下の指摘を行った。</w:t>
      </w:r>
    </w:p>
    <w:p w:rsidR="004A49CD" w:rsidRPr="004A49CD" w:rsidRDefault="004A49CD" w:rsidP="004A49CD">
      <w:pPr>
        <w:ind w:firstLineChars="100" w:firstLine="210"/>
        <w:rPr>
          <w:rFonts w:asciiTheme="majorEastAsia" w:eastAsiaTheme="majorEastAsia" w:hAnsiTheme="majorEastAsia"/>
        </w:rPr>
      </w:pPr>
      <w:r w:rsidRPr="004A49CD">
        <w:rPr>
          <w:rFonts w:asciiTheme="majorEastAsia" w:eastAsiaTheme="majorEastAsia" w:hAnsiTheme="majorEastAsia" w:hint="eastAsia"/>
        </w:rPr>
        <w:t>オルテガ政</w:t>
      </w:r>
      <w:r>
        <w:rPr>
          <w:rFonts w:asciiTheme="majorEastAsia" w:eastAsiaTheme="majorEastAsia" w:hAnsiTheme="majorEastAsia" w:hint="eastAsia"/>
        </w:rPr>
        <w:t>権は行政手続きにおいて市民社会組織を萎縮させている</w:t>
      </w:r>
      <w:r w:rsidR="00001BC9">
        <w:rPr>
          <w:rFonts w:asciiTheme="majorEastAsia" w:eastAsiaTheme="majorEastAsia" w:hAnsiTheme="majorEastAsia" w:hint="eastAsia"/>
        </w:rPr>
        <w:t>。また，投票権の制限，フリージャーナリストに対する圧力</w:t>
      </w:r>
      <w:r w:rsidRPr="004A49CD">
        <w:rPr>
          <w:rFonts w:asciiTheme="majorEastAsia" w:eastAsiaTheme="majorEastAsia" w:hAnsiTheme="majorEastAsia" w:hint="eastAsia"/>
        </w:rPr>
        <w:t>を含む報道の自由及び表現の自由の制限，公的情報や統計へのアクセス制限</w:t>
      </w:r>
      <w:r>
        <w:rPr>
          <w:rFonts w:asciiTheme="majorEastAsia" w:eastAsiaTheme="majorEastAsia" w:hAnsiTheme="majorEastAsia" w:hint="eastAsia"/>
        </w:rPr>
        <w:t>をしている</w:t>
      </w:r>
      <w:r w:rsidRPr="004A49CD">
        <w:rPr>
          <w:rFonts w:asciiTheme="majorEastAsia" w:eastAsiaTheme="majorEastAsia" w:hAnsiTheme="majorEastAsia" w:hint="eastAsia"/>
        </w:rPr>
        <w:t>。さらに，NGOや市民社会団体に対し圧力をかけるケースが増加している。政府関係者を批判する国内外組織に対し，批判をやめさせる，あるいは恐怖を与えるために圧力がかけられている</w:t>
      </w:r>
      <w:r>
        <w:rPr>
          <w:rFonts w:asciiTheme="majorEastAsia" w:eastAsiaTheme="majorEastAsia" w:hAnsiTheme="majorEastAsia" w:hint="eastAsia"/>
        </w:rPr>
        <w:t>。</w:t>
      </w:r>
      <w:r w:rsidRPr="004A49CD">
        <w:rPr>
          <w:rFonts w:asciiTheme="majorEastAsia" w:eastAsiaTheme="majorEastAsia" w:hAnsiTheme="majorEastAsia" w:hint="eastAsia"/>
        </w:rPr>
        <w:t>政府機関，特に国家警察，最高選挙管理委員会，司法による汚職が見受けられる。政府は，法律を遵守せず，公務員は頻繁に汚職に関与しているが，処罰されない。年平均５億ドルのベネズエラからの経済支援や融資の支出は，国家予算には勘定されず，政府によりコントロールされている。人権団体や野党系の独立組織によれば，政府関係者が率いる家族委員会（</w:t>
      </w:r>
      <w:proofErr w:type="spellStart"/>
      <w:r w:rsidRPr="004A49CD">
        <w:rPr>
          <w:rFonts w:asciiTheme="majorEastAsia" w:eastAsiaTheme="majorEastAsia" w:hAnsiTheme="majorEastAsia" w:hint="eastAsia"/>
        </w:rPr>
        <w:t>Gabinete</w:t>
      </w:r>
      <w:proofErr w:type="spellEnd"/>
      <w:r w:rsidRPr="004A49CD">
        <w:rPr>
          <w:rFonts w:asciiTheme="majorEastAsia" w:eastAsiaTheme="majorEastAsia" w:hAnsiTheme="majorEastAsia" w:hint="eastAsia"/>
        </w:rPr>
        <w:t xml:space="preserve"> de</w:t>
      </w:r>
      <w:r w:rsidR="00001BC9">
        <w:rPr>
          <w:rFonts w:asciiTheme="majorEastAsia" w:eastAsiaTheme="majorEastAsia" w:hAnsiTheme="majorEastAsia" w:hint="eastAsia"/>
        </w:rPr>
        <w:t xml:space="preserve"> </w:t>
      </w:r>
      <w:r w:rsidRPr="004A49CD">
        <w:rPr>
          <w:rFonts w:asciiTheme="majorEastAsia" w:eastAsiaTheme="majorEastAsia" w:hAnsiTheme="majorEastAsia" w:hint="eastAsia"/>
        </w:rPr>
        <w:t xml:space="preserve">la </w:t>
      </w:r>
      <w:proofErr w:type="spellStart"/>
      <w:r w:rsidRPr="004A49CD">
        <w:rPr>
          <w:rFonts w:asciiTheme="majorEastAsia" w:eastAsiaTheme="majorEastAsia" w:hAnsiTheme="majorEastAsia" w:hint="eastAsia"/>
        </w:rPr>
        <w:t>Familia</w:t>
      </w:r>
      <w:proofErr w:type="spellEnd"/>
      <w:r w:rsidRPr="004A49CD">
        <w:rPr>
          <w:rFonts w:asciiTheme="majorEastAsia" w:eastAsiaTheme="majorEastAsia" w:hAnsiTheme="majorEastAsia" w:hint="eastAsia"/>
        </w:rPr>
        <w:t>）（当館注：ムリージョ大統領夫人により創設された政府のプログラムを実施するための大衆の社会組織）やサンディニスタ指導委員会（CLS）の存在により政府と与党サンディニスタ民族解放戦線（FSLN）の境界線が曖昧になっている。CLSや家族委員会を通して実施される食糧，住居，ワクチンの供給，医療へのアクセスやその他の公共サービスは野党派には供給されておらず，国民は，これらサービスを受けるためにサンディニスタ派に所属することを強</w:t>
      </w:r>
      <w:r w:rsidRPr="004A49CD">
        <w:rPr>
          <w:rFonts w:asciiTheme="majorEastAsia" w:eastAsiaTheme="majorEastAsia" w:hAnsiTheme="majorEastAsia" w:hint="eastAsia"/>
        </w:rPr>
        <w:lastRenderedPageBreak/>
        <w:t>制されているように見受けられる。</w:t>
      </w:r>
    </w:p>
    <w:p w:rsidR="000778F8" w:rsidRDefault="000778F8" w:rsidP="00E90310">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２０１５年の国軍の年間報告書提出</w:t>
      </w:r>
    </w:p>
    <w:p w:rsidR="000778F8" w:rsidRDefault="000778F8" w:rsidP="000778F8">
      <w:pPr>
        <w:ind w:firstLineChars="100" w:firstLine="210"/>
        <w:rPr>
          <w:rFonts w:asciiTheme="majorEastAsia" w:eastAsiaTheme="majorEastAsia" w:hAnsiTheme="majorEastAsia"/>
        </w:rPr>
      </w:pPr>
      <w:r w:rsidRPr="000778F8">
        <w:rPr>
          <w:rFonts w:asciiTheme="majorEastAsia" w:eastAsiaTheme="majorEastAsia" w:hAnsiTheme="majorEastAsia" w:hint="eastAsia"/>
        </w:rPr>
        <w:t>１４日，アビレス国軍司令官は，２０１５年の国軍の年間報告書を国会に提出し，「国境警備により，年間２８０～３</w:t>
      </w:r>
      <w:r>
        <w:rPr>
          <w:rFonts w:asciiTheme="majorEastAsia" w:eastAsiaTheme="majorEastAsia" w:hAnsiTheme="majorEastAsia" w:hint="eastAsia"/>
        </w:rPr>
        <w:t>００トンの麻薬のニカラグア国内への流入を防いだ」と述べた。同</w:t>
      </w:r>
      <w:r w:rsidRPr="000778F8">
        <w:rPr>
          <w:rFonts w:asciiTheme="majorEastAsia" w:eastAsiaTheme="majorEastAsia" w:hAnsiTheme="majorEastAsia" w:hint="eastAsia"/>
        </w:rPr>
        <w:t>司令官によれば，２０１５年中に押収した麻薬は３．５トン超で，そのうち約３トンはコカインである。これは，「抑止壁」と題する麻薬・組織犯罪</w:t>
      </w:r>
      <w:r w:rsidR="00001BC9">
        <w:rPr>
          <w:rFonts w:asciiTheme="majorEastAsia" w:eastAsiaTheme="majorEastAsia" w:hAnsiTheme="majorEastAsia" w:hint="eastAsia"/>
        </w:rPr>
        <w:t>に対する</w:t>
      </w:r>
      <w:r w:rsidRPr="000778F8">
        <w:rPr>
          <w:rFonts w:asciiTheme="majorEastAsia" w:eastAsiaTheme="majorEastAsia" w:hAnsiTheme="majorEastAsia" w:hint="eastAsia"/>
        </w:rPr>
        <w:t>戦略による成果である。</w:t>
      </w:r>
      <w:r>
        <w:rPr>
          <w:rFonts w:asciiTheme="majorEastAsia" w:eastAsiaTheme="majorEastAsia" w:hAnsiTheme="majorEastAsia" w:hint="eastAsia"/>
        </w:rPr>
        <w:t>また，家畜保護の問題に関し，同</w:t>
      </w:r>
      <w:r w:rsidRPr="000778F8">
        <w:rPr>
          <w:rFonts w:asciiTheme="majorEastAsia" w:eastAsiaTheme="majorEastAsia" w:hAnsiTheme="majorEastAsia" w:hint="eastAsia"/>
        </w:rPr>
        <w:t>司令官は，２０１５</w:t>
      </w:r>
      <w:r>
        <w:rPr>
          <w:rFonts w:asciiTheme="majorEastAsia" w:eastAsiaTheme="majorEastAsia" w:hAnsiTheme="majorEastAsia" w:hint="eastAsia"/>
        </w:rPr>
        <w:t>年，４，０００頭の密輸された家畜を取り戻し，飼い主に返還した，</w:t>
      </w:r>
      <w:r w:rsidRPr="000778F8">
        <w:rPr>
          <w:rFonts w:asciiTheme="majorEastAsia" w:eastAsiaTheme="majorEastAsia" w:hAnsiTheme="majorEastAsia" w:hint="eastAsia"/>
        </w:rPr>
        <w:t>今後，地方におけるコーヒー及び家畜の保護政策を強化する，旨述べた。</w:t>
      </w:r>
    </w:p>
    <w:p w:rsidR="00704CB5" w:rsidRDefault="009F6FED" w:rsidP="00E90310">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アフリカ・アジア移民</w:t>
      </w:r>
    </w:p>
    <w:p w:rsidR="00734F1C" w:rsidRDefault="000778F8" w:rsidP="000778F8">
      <w:pPr>
        <w:ind w:firstLineChars="100" w:firstLine="210"/>
        <w:rPr>
          <w:rFonts w:asciiTheme="majorEastAsia" w:eastAsiaTheme="majorEastAsia" w:hAnsiTheme="majorEastAsia"/>
        </w:rPr>
      </w:pPr>
      <w:r w:rsidRPr="000778F8">
        <w:rPr>
          <w:rFonts w:asciiTheme="majorEastAsia" w:eastAsiaTheme="majorEastAsia" w:hAnsiTheme="majorEastAsia" w:hint="eastAsia"/>
        </w:rPr>
        <w:t>１４日，米国を目指し，中米地域を陸路で通過中の約１４０人のアフリカ不法移民がコスタリカとニカラグアの国境（コスタリカ側）に到着した。</w:t>
      </w:r>
      <w:r w:rsidR="004A49CD">
        <w:rPr>
          <w:rFonts w:asciiTheme="majorEastAsia" w:eastAsiaTheme="majorEastAsia" w:hAnsiTheme="majorEastAsia" w:hint="eastAsia"/>
        </w:rPr>
        <w:t>アフリカ</w:t>
      </w:r>
      <w:r w:rsidRPr="000778F8">
        <w:rPr>
          <w:rFonts w:asciiTheme="majorEastAsia" w:eastAsiaTheme="majorEastAsia" w:hAnsiTheme="majorEastAsia" w:hint="eastAsia"/>
        </w:rPr>
        <w:t>移民は，ニカラグアが入国を認めないことに対</w:t>
      </w:r>
      <w:r w:rsidR="004A49CD">
        <w:rPr>
          <w:rFonts w:asciiTheme="majorEastAsia" w:eastAsiaTheme="majorEastAsia" w:hAnsiTheme="majorEastAsia" w:hint="eastAsia"/>
        </w:rPr>
        <w:t>し，道路を閉鎖して抗議を行った。また，これらアフリカ移民は，</w:t>
      </w:r>
      <w:r w:rsidRPr="000778F8">
        <w:rPr>
          <w:rFonts w:asciiTheme="majorEastAsia" w:eastAsiaTheme="majorEastAsia" w:hAnsiTheme="majorEastAsia" w:hint="eastAsia"/>
        </w:rPr>
        <w:t>必要な手続きを決定するため，コスタリカの移民管理局の管理下にいる。公開情報によれば，客年９月以降，ニカラグアには少なくとも６９人のアジア</w:t>
      </w:r>
      <w:r w:rsidR="00001BC9">
        <w:rPr>
          <w:rFonts w:asciiTheme="majorEastAsia" w:eastAsiaTheme="majorEastAsia" w:hAnsiTheme="majorEastAsia" w:hint="eastAsia"/>
        </w:rPr>
        <w:t>及び</w:t>
      </w:r>
      <w:r w:rsidRPr="000778F8">
        <w:rPr>
          <w:rFonts w:asciiTheme="majorEastAsia" w:eastAsiaTheme="majorEastAsia" w:hAnsiTheme="majorEastAsia" w:hint="eastAsia"/>
        </w:rPr>
        <w:t>アフリカ移民（移民の出身国の内訳は，コンゴ(民)，ギ</w:t>
      </w:r>
      <w:r w:rsidR="00001BC9">
        <w:rPr>
          <w:rFonts w:asciiTheme="majorEastAsia" w:eastAsiaTheme="majorEastAsia" w:hAnsiTheme="majorEastAsia" w:hint="eastAsia"/>
        </w:rPr>
        <w:t>ニ</w:t>
      </w:r>
      <w:r w:rsidRPr="000778F8">
        <w:rPr>
          <w:rFonts w:asciiTheme="majorEastAsia" w:eastAsiaTheme="majorEastAsia" w:hAnsiTheme="majorEastAsia" w:hint="eastAsia"/>
        </w:rPr>
        <w:t>ア，セネガル，ガーナ，ネパール，インド，バングラデシュ，パキスタン）が入国して</w:t>
      </w:r>
      <w:r w:rsidR="004A49CD">
        <w:rPr>
          <w:rFonts w:asciiTheme="majorEastAsia" w:eastAsiaTheme="majorEastAsia" w:hAnsiTheme="majorEastAsia" w:hint="eastAsia"/>
        </w:rPr>
        <w:t>おり，</w:t>
      </w:r>
      <w:r w:rsidRPr="000778F8">
        <w:rPr>
          <w:rFonts w:asciiTheme="majorEastAsia" w:eastAsiaTheme="majorEastAsia" w:hAnsiTheme="majorEastAsia" w:hint="eastAsia"/>
        </w:rPr>
        <w:t>２０１５年，ニカラグアにおいて，９，２８２人の不法通過移民が確認された。</w:t>
      </w:r>
    </w:p>
    <w:p w:rsidR="00E90310" w:rsidRPr="00B05A5B" w:rsidRDefault="00E90310" w:rsidP="00E90310">
      <w:pPr>
        <w:ind w:firstLineChars="100" w:firstLine="210"/>
        <w:rPr>
          <w:rFonts w:asciiTheme="majorEastAsia" w:eastAsiaTheme="majorEastAsia" w:hAnsiTheme="majorEastAsia"/>
        </w:rPr>
      </w:pPr>
    </w:p>
    <w:p w:rsidR="00F5188A" w:rsidRPr="00B05A5B" w:rsidRDefault="00E52CA3">
      <w:pPr>
        <w:rPr>
          <w:rFonts w:asciiTheme="majorEastAsia" w:eastAsiaTheme="majorEastAsia" w:hAnsiTheme="majorEastAsia"/>
        </w:rPr>
      </w:pPr>
      <w:r w:rsidRPr="00B05A5B">
        <w:rPr>
          <w:rFonts w:asciiTheme="majorEastAsia" w:eastAsiaTheme="majorEastAsia" w:hAnsiTheme="majorEastAsia" w:hint="eastAsia"/>
        </w:rPr>
        <w:t>２</w:t>
      </w:r>
      <w:r w:rsidR="00F5188A" w:rsidRPr="00B05A5B">
        <w:rPr>
          <w:rFonts w:asciiTheme="majorEastAsia" w:eastAsiaTheme="majorEastAsia" w:hAnsiTheme="majorEastAsia" w:hint="eastAsia"/>
        </w:rPr>
        <w:t xml:space="preserve">　経済</w:t>
      </w:r>
    </w:p>
    <w:p w:rsidR="004F05B3" w:rsidRPr="0005641E" w:rsidRDefault="004950CB" w:rsidP="004F05B3">
      <w:pPr>
        <w:rPr>
          <w:rFonts w:asciiTheme="majorEastAsia" w:eastAsiaTheme="majorEastAsia" w:hAnsiTheme="majorEastAsia"/>
        </w:rPr>
      </w:pPr>
      <w:r w:rsidRPr="00FF7770">
        <w:rPr>
          <w:rFonts w:asciiTheme="majorEastAsia" w:eastAsiaTheme="majorEastAsia" w:hAnsiTheme="majorEastAsia" w:hint="eastAsia"/>
        </w:rPr>
        <w:t>（１）</w:t>
      </w:r>
      <w:r w:rsidR="00C24FED" w:rsidRPr="00C24FED">
        <w:rPr>
          <w:rFonts w:asciiTheme="majorEastAsia" w:eastAsiaTheme="majorEastAsia" w:hAnsiTheme="majorEastAsia" w:hint="eastAsia"/>
        </w:rPr>
        <w:t>ＩＤＢ総裁の当国来訪</w:t>
      </w:r>
    </w:p>
    <w:p w:rsidR="004F05B3" w:rsidRDefault="00C24FED" w:rsidP="00AC023F">
      <w:pPr>
        <w:ind w:firstLineChars="100" w:firstLine="210"/>
        <w:rPr>
          <w:rFonts w:asciiTheme="majorEastAsia" w:eastAsiaTheme="majorEastAsia" w:hAnsiTheme="majorEastAsia"/>
        </w:rPr>
      </w:pPr>
      <w:r w:rsidRPr="00C24FED">
        <w:rPr>
          <w:rFonts w:asciiTheme="majorEastAsia" w:eastAsiaTheme="majorEastAsia" w:hAnsiTheme="majorEastAsia" w:hint="eastAsia"/>
        </w:rPr>
        <w:t>２１日，モレノＩＤＢ総裁は，当国企業家及び政府関係者等と会合をし，ニカラグア経済の達成状況や課題につき意見交換した。同総裁は，ニカラグアは少なくとも今後２０年間，毎年約１．８億ドルを輸送インフラ整備に当てる必要があると述べた。また，ニカラグアの地図を見れば，道路網がなく，生産しても輸送の</w:t>
      </w:r>
      <w:r w:rsidR="00001BC9">
        <w:rPr>
          <w:rFonts w:asciiTheme="majorEastAsia" w:eastAsiaTheme="majorEastAsia" w:hAnsiTheme="majorEastAsia" w:hint="eastAsia"/>
        </w:rPr>
        <w:t>方策</w:t>
      </w:r>
      <w:r w:rsidRPr="00C24FED">
        <w:rPr>
          <w:rFonts w:asciiTheme="majorEastAsia" w:eastAsiaTheme="majorEastAsia" w:hAnsiTheme="majorEastAsia" w:hint="eastAsia"/>
        </w:rPr>
        <w:t>がない重要な農業生産地が存在することがわかると同総裁は述べた。</w:t>
      </w:r>
      <w:r>
        <w:rPr>
          <w:rFonts w:asciiTheme="majorEastAsia" w:eastAsiaTheme="majorEastAsia" w:hAnsiTheme="majorEastAsia" w:hint="eastAsia"/>
        </w:rPr>
        <w:t>また，</w:t>
      </w:r>
      <w:r w:rsidRPr="00C24FED">
        <w:rPr>
          <w:rFonts w:asciiTheme="majorEastAsia" w:eastAsiaTheme="majorEastAsia" w:hAnsiTheme="majorEastAsia" w:hint="eastAsia"/>
        </w:rPr>
        <w:t>同日，オルテガ大統領との会談において，同総裁はより多くのインフラ・プロジェクト実施の重要性につき述べ，カリブ海側ブルーフィールズ市の港建設に係るプレＦ／Ｓに対する２千万ドルの融資を約束した。</w:t>
      </w:r>
    </w:p>
    <w:p w:rsidR="00FF7770" w:rsidRPr="00C24FED" w:rsidRDefault="004F05B3" w:rsidP="004F05B3">
      <w:pPr>
        <w:rPr>
          <w:rFonts w:ascii="ＭＳ ゴシック" w:eastAsia="ＭＳ ゴシック" w:cs="ＭＳ ゴシック"/>
          <w:kern w:val="0"/>
          <w:szCs w:val="21"/>
        </w:rPr>
      </w:pPr>
      <w:r>
        <w:rPr>
          <w:rFonts w:asciiTheme="majorEastAsia" w:eastAsiaTheme="majorEastAsia" w:hAnsiTheme="majorEastAsia" w:hint="eastAsia"/>
        </w:rPr>
        <w:t>（２）</w:t>
      </w:r>
      <w:r w:rsidR="00C24FED" w:rsidRPr="00C24FED">
        <w:rPr>
          <w:rFonts w:asciiTheme="majorEastAsia" w:eastAsiaTheme="majorEastAsia" w:hAnsiTheme="majorEastAsia" w:hint="eastAsia"/>
        </w:rPr>
        <w:t>両大洋間運河建設計画反対デモ行進の実施</w:t>
      </w:r>
    </w:p>
    <w:p w:rsidR="0005641E" w:rsidRDefault="00C24FED" w:rsidP="00C24FED">
      <w:pPr>
        <w:ind w:firstLineChars="100" w:firstLine="210"/>
        <w:rPr>
          <w:rFonts w:asciiTheme="majorEastAsia" w:eastAsiaTheme="majorEastAsia" w:hAnsiTheme="majorEastAsia"/>
          <w:lang w:val="ja-JP"/>
        </w:rPr>
      </w:pPr>
      <w:r w:rsidRPr="00C24FED">
        <w:rPr>
          <w:rFonts w:asciiTheme="majorEastAsia" w:eastAsiaTheme="majorEastAsia" w:hAnsiTheme="majorEastAsia" w:hint="eastAsia"/>
          <w:lang w:val="ja-JP"/>
        </w:rPr>
        <w:t>２２日，数千人の住民が両大洋間運河計画の反対を訴え，ヌエバギネア市に集結し，デモ行進を行った。右デモ行進の間，（デモ主催団体の）土地・湖・主権保護協議会のトレス調整員は「見てのとおり，日々我々の運動は強化されている。政府が我々の主張を退けている限り，状況は政府にと</w:t>
      </w:r>
      <w:r w:rsidR="00FD7232">
        <w:rPr>
          <w:rFonts w:asciiTheme="majorEastAsia" w:eastAsiaTheme="majorEastAsia" w:hAnsiTheme="majorEastAsia" w:hint="eastAsia"/>
          <w:lang w:val="ja-JP"/>
        </w:rPr>
        <w:t>って悪化する一方である。我々は権利が尊重されるよう，戦い続ける。</w:t>
      </w:r>
      <w:r w:rsidRPr="00C24FED">
        <w:rPr>
          <w:rFonts w:asciiTheme="majorEastAsia" w:eastAsiaTheme="majorEastAsia" w:hAnsiTheme="majorEastAsia" w:hint="eastAsia"/>
          <w:lang w:val="ja-JP"/>
        </w:rPr>
        <w:t>」と述べた。今回はデモ行進を実施するに当たっての警察や国軍からの圧力はなかった。しかし，ラミレス土地・湖・主権保護協議会調整員は，（警察・軍関係者は）催涙弾を投げると住民等に話し，デモ行進への動員を妨害する脅しがあったと強調する。デモ終</w:t>
      </w:r>
      <w:r w:rsidRPr="00C24FED">
        <w:rPr>
          <w:rFonts w:asciiTheme="majorEastAsia" w:eastAsiaTheme="majorEastAsia" w:hAnsiTheme="majorEastAsia" w:hint="eastAsia"/>
          <w:lang w:val="ja-JP"/>
        </w:rPr>
        <w:lastRenderedPageBreak/>
        <w:t>了後</w:t>
      </w:r>
      <w:r>
        <w:rPr>
          <w:rFonts w:asciiTheme="majorEastAsia" w:eastAsiaTheme="majorEastAsia" w:hAnsiTheme="majorEastAsia" w:hint="eastAsia"/>
          <w:lang w:val="ja-JP"/>
        </w:rPr>
        <w:t>には</w:t>
      </w:r>
      <w:r w:rsidR="00FD7232">
        <w:rPr>
          <w:rFonts w:asciiTheme="majorEastAsia" w:eastAsiaTheme="majorEastAsia" w:hAnsiTheme="majorEastAsia" w:hint="eastAsia"/>
          <w:lang w:val="ja-JP"/>
        </w:rPr>
        <w:t>，次のデモ行進実施</w:t>
      </w:r>
      <w:r w:rsidRPr="00C24FED">
        <w:rPr>
          <w:rFonts w:asciiTheme="majorEastAsia" w:eastAsiaTheme="majorEastAsia" w:hAnsiTheme="majorEastAsia" w:hint="eastAsia"/>
          <w:lang w:val="ja-JP"/>
        </w:rPr>
        <w:t>が提案された。アラナ</w:t>
      </w:r>
      <w:r>
        <w:rPr>
          <w:rFonts w:asciiTheme="majorEastAsia" w:eastAsiaTheme="majorEastAsia" w:hAnsiTheme="majorEastAsia" w:hint="eastAsia"/>
          <w:lang w:val="ja-JP"/>
        </w:rPr>
        <w:t>同</w:t>
      </w:r>
      <w:r w:rsidRPr="00C24FED">
        <w:rPr>
          <w:rFonts w:asciiTheme="majorEastAsia" w:eastAsiaTheme="majorEastAsia" w:hAnsiTheme="majorEastAsia" w:hint="eastAsia"/>
          <w:lang w:val="ja-JP"/>
        </w:rPr>
        <w:t>協議会委員は，運河本体工事開始時にリバス県での</w:t>
      </w:r>
      <w:r>
        <w:rPr>
          <w:rFonts w:asciiTheme="majorEastAsia" w:eastAsiaTheme="majorEastAsia" w:hAnsiTheme="majorEastAsia" w:hint="eastAsia"/>
          <w:lang w:val="ja-JP"/>
        </w:rPr>
        <w:t>実施を検討していくと述べた。</w:t>
      </w:r>
    </w:p>
    <w:p w:rsidR="00B61FF4" w:rsidRPr="00B61FF4" w:rsidRDefault="00C24FED" w:rsidP="00C24FED">
      <w:pPr>
        <w:pStyle w:val="a5"/>
        <w:numPr>
          <w:ilvl w:val="0"/>
          <w:numId w:val="11"/>
        </w:numPr>
        <w:ind w:leftChars="0"/>
        <w:rPr>
          <w:rFonts w:asciiTheme="majorEastAsia" w:eastAsiaTheme="majorEastAsia" w:hAnsiTheme="majorEastAsia"/>
          <w:lang w:val="ja-JP"/>
        </w:rPr>
      </w:pPr>
      <w:r w:rsidRPr="00C24FED">
        <w:rPr>
          <w:rFonts w:asciiTheme="majorEastAsia" w:eastAsiaTheme="majorEastAsia" w:hAnsiTheme="majorEastAsia" w:hint="eastAsia"/>
          <w:lang w:val="ja-JP"/>
        </w:rPr>
        <w:t>世銀副総裁とオルテガ大統領との会談</w:t>
      </w:r>
    </w:p>
    <w:p w:rsidR="00043E8E" w:rsidRPr="00B61FF4" w:rsidRDefault="00F40E06" w:rsidP="00B61FF4">
      <w:pPr>
        <w:rPr>
          <w:rFonts w:asciiTheme="majorEastAsia" w:eastAsiaTheme="majorEastAsia" w:hAnsiTheme="majorEastAsia"/>
          <w:lang w:val="ja-JP"/>
        </w:rPr>
      </w:pPr>
      <w:r>
        <w:rPr>
          <w:rFonts w:asciiTheme="majorEastAsia" w:eastAsiaTheme="majorEastAsia" w:hAnsiTheme="majorEastAsia" w:hint="eastAsia"/>
          <w:lang w:val="ja-JP"/>
        </w:rPr>
        <w:t xml:space="preserve">　</w:t>
      </w:r>
      <w:r w:rsidR="00C24FED" w:rsidRPr="00C24FED">
        <w:rPr>
          <w:rFonts w:asciiTheme="majorEastAsia" w:eastAsiaTheme="majorEastAsia" w:hAnsiTheme="majorEastAsia" w:hint="eastAsia"/>
          <w:lang w:val="ja-JP"/>
        </w:rPr>
        <w:t>２５日，ファミリア世銀副総裁（ラテンアメリカ・カリブ海地域）が当国を来訪し，オルテガ大統領と会談した。会談では，再生可能エネルギー，気候変動及び開発政策等世銀の関心あるプロジェクトにつき協議された。同副総裁は，ニカラグアはラ米で最も事業実施状況が良好であると述べ，「ニカラグアは，近年，著しい成長が続いている国として際立っている</w:t>
      </w:r>
      <w:r w:rsidR="00C24FED">
        <w:rPr>
          <w:rFonts w:asciiTheme="majorEastAsia" w:eastAsiaTheme="majorEastAsia" w:hAnsiTheme="majorEastAsia" w:hint="eastAsia"/>
          <w:lang w:val="ja-JP"/>
        </w:rPr>
        <w:t>。</w:t>
      </w:r>
      <w:r w:rsidR="00C24FED" w:rsidRPr="00C24FED">
        <w:rPr>
          <w:rFonts w:asciiTheme="majorEastAsia" w:eastAsiaTheme="majorEastAsia" w:hAnsiTheme="majorEastAsia" w:hint="eastAsia"/>
          <w:lang w:val="ja-JP"/>
        </w:rPr>
        <w:t>我々が支援している道路の舗装</w:t>
      </w:r>
      <w:r w:rsidR="00001BC9">
        <w:rPr>
          <w:rFonts w:asciiTheme="majorEastAsia" w:eastAsiaTheme="majorEastAsia" w:hAnsiTheme="majorEastAsia" w:hint="eastAsia"/>
          <w:lang w:val="ja-JP"/>
        </w:rPr>
        <w:t>状況</w:t>
      </w:r>
      <w:r w:rsidR="00C24FED" w:rsidRPr="00C24FED">
        <w:rPr>
          <w:rFonts w:asciiTheme="majorEastAsia" w:eastAsiaTheme="majorEastAsia" w:hAnsiTheme="majorEastAsia" w:hint="eastAsia"/>
          <w:lang w:val="ja-JP"/>
        </w:rPr>
        <w:t>を見る機会があった。道路の管理におけるコミュニティーの参加や後にコミュニティーにもたらす利益は極めて印象的である</w:t>
      </w:r>
      <w:r w:rsidR="00FD7232">
        <w:rPr>
          <w:rFonts w:asciiTheme="majorEastAsia" w:eastAsiaTheme="majorEastAsia" w:hAnsiTheme="majorEastAsia" w:hint="eastAsia"/>
          <w:lang w:val="ja-JP"/>
        </w:rPr>
        <w:t>。</w:t>
      </w:r>
      <w:r w:rsidR="00C24FED">
        <w:rPr>
          <w:rFonts w:asciiTheme="majorEastAsia" w:eastAsiaTheme="majorEastAsia" w:hAnsiTheme="majorEastAsia" w:hint="eastAsia"/>
          <w:lang w:val="ja-JP"/>
        </w:rPr>
        <w:t>」と当国の</w:t>
      </w:r>
      <w:r w:rsidR="00C24FED" w:rsidRPr="00C24FED">
        <w:rPr>
          <w:rFonts w:asciiTheme="majorEastAsia" w:eastAsiaTheme="majorEastAsia" w:hAnsiTheme="majorEastAsia" w:hint="eastAsia"/>
          <w:lang w:val="ja-JP"/>
        </w:rPr>
        <w:t>コミュニティー・モデルに感銘を受けた</w:t>
      </w:r>
      <w:r w:rsidR="00C24FED">
        <w:rPr>
          <w:rFonts w:asciiTheme="majorEastAsia" w:eastAsiaTheme="majorEastAsia" w:hAnsiTheme="majorEastAsia" w:hint="eastAsia"/>
          <w:lang w:val="ja-JP"/>
        </w:rPr>
        <w:t>旨</w:t>
      </w:r>
      <w:r w:rsidR="00C24FED" w:rsidRPr="00C24FED">
        <w:rPr>
          <w:rFonts w:asciiTheme="majorEastAsia" w:eastAsiaTheme="majorEastAsia" w:hAnsiTheme="majorEastAsia" w:hint="eastAsia"/>
          <w:lang w:val="ja-JP"/>
        </w:rPr>
        <w:t>述べた。</w:t>
      </w:r>
    </w:p>
    <w:p w:rsidR="00B8658B" w:rsidRPr="001F287F" w:rsidRDefault="00B8658B" w:rsidP="00977DBD">
      <w:pPr>
        <w:ind w:left="720" w:hangingChars="300" w:hanging="720"/>
        <w:rPr>
          <w:rFonts w:asciiTheme="majorEastAsia" w:eastAsiaTheme="majorEastAsia" w:hAnsiTheme="majorEastAsia"/>
          <w:sz w:val="24"/>
        </w:rPr>
      </w:pPr>
    </w:p>
    <w:p w:rsidR="00F5188A" w:rsidRPr="00F5188A" w:rsidRDefault="00F5188A" w:rsidP="00F5188A">
      <w:pPr>
        <w:rPr>
          <w:rFonts w:asciiTheme="majorEastAsia" w:eastAsiaTheme="majorEastAsia" w:hAnsiTheme="majorEastAsia" w:cs="ＭＳ ゴシック"/>
          <w:kern w:val="0"/>
          <w:szCs w:val="21"/>
          <w:lang w:eastAsia="zh-TW"/>
        </w:rPr>
      </w:pPr>
      <w:r w:rsidRPr="00F5188A">
        <w:rPr>
          <w:rFonts w:asciiTheme="majorEastAsia" w:eastAsiaTheme="majorEastAsia" w:hAnsiTheme="majorEastAsia" w:cs="ＭＳ ゴシック" w:hint="eastAsia"/>
          <w:kern w:val="0"/>
          <w:szCs w:val="21"/>
          <w:lang w:eastAsia="zh-TW"/>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763CE0" w:rsidTr="0021411E">
        <w:trPr>
          <w:trHeight w:val="186"/>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6</w:t>
            </w:r>
            <w:r>
              <w:rPr>
                <w:rFonts w:ascii="ＭＳ Ｐゴシック" w:eastAsia="ＭＳ Ｐゴシック" w:hAnsi="ＭＳ Ｐゴシック" w:cs="ＭＳ Ｐゴシック" w:hint="eastAsia"/>
                <w:b/>
                <w:bCs/>
                <w:color w:val="000000"/>
                <w:kern w:val="0"/>
                <w:sz w:val="22"/>
                <w:szCs w:val="21"/>
              </w:rPr>
              <w:t>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5</w:t>
            </w:r>
            <w:r>
              <w:rPr>
                <w:rFonts w:ascii="ＭＳ Ｐゴシック" w:eastAsia="ＭＳ Ｐゴシック" w:hAnsi="ＭＳ Ｐゴシック" w:cs="ＭＳ Ｐゴシック" w:hint="eastAsia"/>
                <w:b/>
                <w:bCs/>
                <w:color w:val="000000"/>
                <w:kern w:val="0"/>
                <w:sz w:val="22"/>
                <w:szCs w:val="21"/>
              </w:rPr>
              <w:t>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4</w:t>
            </w:r>
            <w:r>
              <w:rPr>
                <w:rFonts w:ascii="ＭＳ Ｐゴシック" w:eastAsia="ＭＳ Ｐゴシック" w:hAnsi="ＭＳ Ｐゴシック" w:cs="ＭＳ Ｐゴシック" w:hint="eastAsia"/>
                <w:b/>
                <w:bCs/>
                <w:color w:val="000000"/>
                <w:kern w:val="0"/>
                <w:sz w:val="22"/>
                <w:szCs w:val="21"/>
              </w:rPr>
              <w:t>年</w:t>
            </w:r>
          </w:p>
        </w:tc>
      </w:tr>
      <w:tr w:rsidR="00763CE0" w:rsidTr="00922ED3">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763CE0" w:rsidRDefault="000D7F38"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4</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0D7F38" w:rsidP="0053620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3</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0D7F38" w:rsidP="006270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2</w:t>
            </w:r>
            <w:r w:rsidR="00763CE0">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763CE0" w:rsidRDefault="00B00B5B" w:rsidP="00D305FD">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3.6</w:t>
            </w:r>
            <w:r w:rsidR="006A3A20" w:rsidRPr="006A3A20">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763CE0" w:rsidRDefault="000D7F38" w:rsidP="006270A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3.7</w:t>
            </w:r>
            <w:r w:rsidR="00763CE0">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763CE0" w:rsidRDefault="000D7F38" w:rsidP="000D7F38">
            <w:pPr>
              <w:widowControl/>
              <w:tabs>
                <w:tab w:val="left" w:pos="893"/>
              </w:tabs>
              <w:ind w:right="4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3.4</w:t>
            </w:r>
            <w:r w:rsidR="00763CE0">
              <w:rPr>
                <w:rFonts w:ascii="ＭＳ Ｐゴシック" w:eastAsia="ＭＳ Ｐゴシック" w:hAnsi="ＭＳ Ｐゴシック" w:cs="ＭＳ Ｐゴシック" w:hint="eastAsia"/>
                <w:bCs/>
                <w:color w:val="000000"/>
                <w:kern w:val="0"/>
                <w:sz w:val="22"/>
                <w:szCs w:val="16"/>
              </w:rPr>
              <w:t>%</w:t>
            </w:r>
          </w:p>
        </w:tc>
        <w:tc>
          <w:tcPr>
            <w:tcW w:w="1275" w:type="dxa"/>
            <w:tcBorders>
              <w:top w:val="nil"/>
              <w:left w:val="nil"/>
              <w:bottom w:val="single" w:sz="4" w:space="0" w:color="auto"/>
              <w:right w:val="single" w:sz="4" w:space="0" w:color="auto"/>
            </w:tcBorders>
            <w:noWrap/>
            <w:vAlign w:val="center"/>
            <w:hideMark/>
          </w:tcPr>
          <w:p w:rsidR="00763CE0" w:rsidRDefault="002F49EF"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w:t>
            </w:r>
            <w:r w:rsidR="00763CE0">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763CE0" w:rsidRDefault="002F49EF"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4.9</w:t>
            </w:r>
            <w:r w:rsidR="00763CE0">
              <w:rPr>
                <w:rFonts w:ascii="ＭＳ Ｐゴシック" w:eastAsia="ＭＳ Ｐゴシック" w:hAnsi="ＭＳ Ｐゴシック" w:cs="ＭＳ Ｐゴシック" w:hint="eastAsia"/>
                <w:color w:val="000000"/>
                <w:kern w:val="0"/>
                <w:sz w:val="22"/>
              </w:rPr>
              <w:t>%</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0F36A9" w:rsidRDefault="00E64CB6" w:rsidP="000D7F38">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B00B5B">
              <w:rPr>
                <w:rFonts w:ascii="ＭＳ Ｐゴシック" w:eastAsia="ＭＳ Ｐゴシック" w:hAnsi="ＭＳ Ｐゴシック" w:cs="ＭＳ Ｐゴシック" w:hint="eastAsia"/>
              </w:rPr>
              <w:t>273.0</w:t>
            </w:r>
          </w:p>
        </w:tc>
        <w:tc>
          <w:tcPr>
            <w:tcW w:w="1134" w:type="dxa"/>
            <w:tcBorders>
              <w:top w:val="nil"/>
              <w:left w:val="nil"/>
              <w:bottom w:val="single" w:sz="4" w:space="0" w:color="auto"/>
              <w:right w:val="single" w:sz="4" w:space="0" w:color="auto"/>
            </w:tcBorders>
            <w:noWrap/>
            <w:vAlign w:val="center"/>
            <w:hideMark/>
          </w:tcPr>
          <w:p w:rsidR="00E64CB6" w:rsidRPr="00B45615" w:rsidRDefault="00E64CB6" w:rsidP="002F49EF">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0D7F38">
              <w:rPr>
                <w:rFonts w:ascii="ＭＳ Ｐゴシック" w:eastAsia="ＭＳ Ｐゴシック" w:hAnsi="ＭＳ Ｐゴシック" w:cs="ＭＳ Ｐゴシック" w:hint="eastAsia"/>
              </w:rPr>
              <w:t>27</w:t>
            </w:r>
            <w:r w:rsidR="002F49EF">
              <w:rPr>
                <w:rFonts w:ascii="ＭＳ Ｐゴシック" w:eastAsia="ＭＳ Ｐゴシック" w:hAnsi="ＭＳ Ｐゴシック" w:cs="ＭＳ Ｐゴシック" w:hint="eastAsia"/>
              </w:rPr>
              <w:t>0.9</w:t>
            </w:r>
          </w:p>
        </w:tc>
        <w:tc>
          <w:tcPr>
            <w:tcW w:w="1275" w:type="dxa"/>
            <w:tcBorders>
              <w:top w:val="nil"/>
              <w:left w:val="nil"/>
              <w:bottom w:val="single" w:sz="4" w:space="0" w:color="auto"/>
              <w:right w:val="single" w:sz="4" w:space="0" w:color="auto"/>
            </w:tcBorders>
            <w:noWrap/>
            <w:vAlign w:val="center"/>
          </w:tcPr>
          <w:p w:rsidR="00E64CB6" w:rsidRDefault="00E64CB6" w:rsidP="00043E8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9E0CFF">
              <w:rPr>
                <w:rFonts w:ascii="ＭＳ Ｐゴシック" w:eastAsia="ＭＳ Ｐゴシック" w:hAnsi="ＭＳ Ｐゴシック" w:cs="ＭＳ Ｐゴシック" w:hint="eastAsia"/>
                <w:color w:val="000000"/>
                <w:kern w:val="0"/>
                <w:sz w:val="22"/>
              </w:rPr>
              <w:t>3,012.</w:t>
            </w:r>
            <w:r w:rsidR="00043E8E">
              <w:rPr>
                <w:rFonts w:ascii="ＭＳ Ｐゴシック" w:eastAsia="ＭＳ Ｐゴシック" w:hAnsi="ＭＳ Ｐゴシック" w:cs="ＭＳ Ｐゴシック" w:hint="eastAsia"/>
                <w:color w:val="000000"/>
                <w:kern w:val="0"/>
                <w:sz w:val="22"/>
              </w:rPr>
              <w:t>5</w:t>
            </w:r>
          </w:p>
        </w:tc>
        <w:tc>
          <w:tcPr>
            <w:tcW w:w="1232" w:type="dxa"/>
            <w:tcBorders>
              <w:top w:val="nil"/>
              <w:left w:val="nil"/>
              <w:bottom w:val="single" w:sz="4" w:space="0" w:color="auto"/>
              <w:right w:val="single" w:sz="4" w:space="0" w:color="auto"/>
            </w:tcBorders>
            <w:vAlign w:val="center"/>
            <w:hideMark/>
          </w:tcPr>
          <w:p w:rsidR="00E64CB6" w:rsidRDefault="00E64CB6" w:rsidP="00043E8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△2,82</w:t>
            </w:r>
            <w:r w:rsidR="00043E8E">
              <w:rPr>
                <w:rFonts w:ascii="ＭＳ Ｐゴシック" w:eastAsia="ＭＳ Ｐゴシック" w:hAnsi="ＭＳ Ｐゴシック" w:cs="ＭＳ Ｐゴシック" w:hint="eastAsia"/>
                <w:color w:val="000000"/>
                <w:kern w:val="0"/>
                <w:sz w:val="22"/>
              </w:rPr>
              <w:t>0.3</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FD1422" w:rsidRDefault="00B00B5B" w:rsidP="006270A0">
            <w:pPr>
              <w:widowControl/>
              <w:jc w:val="right"/>
              <w:rPr>
                <w:rFonts w:ascii="ＭＳ Ｐゴシック" w:eastAsia="ＭＳ Ｐゴシック" w:hAnsi="ＭＳ Ｐゴシック" w:cs="ＭＳ Ｐゴシック"/>
                <w:bCs/>
                <w:color w:val="000000"/>
                <w:kern w:val="0"/>
                <w:sz w:val="16"/>
                <w:szCs w:val="16"/>
              </w:rPr>
            </w:pPr>
            <w:r w:rsidRPr="00B00B5B">
              <w:rPr>
                <w:rFonts w:ascii="ＭＳ Ｐゴシック" w:eastAsia="ＭＳ Ｐゴシック" w:hAnsi="ＭＳ Ｐゴシック" w:cs="ＭＳ Ｐゴシック" w:hint="eastAsia"/>
                <w:bCs/>
                <w:color w:val="000000"/>
                <w:kern w:val="0"/>
                <w:sz w:val="22"/>
                <w:szCs w:val="16"/>
              </w:rPr>
              <w:t>207.4</w:t>
            </w:r>
          </w:p>
        </w:tc>
        <w:tc>
          <w:tcPr>
            <w:tcW w:w="1134" w:type="dxa"/>
            <w:tcBorders>
              <w:top w:val="nil"/>
              <w:left w:val="nil"/>
              <w:bottom w:val="single" w:sz="4" w:space="0" w:color="auto"/>
              <w:right w:val="single" w:sz="4" w:space="0" w:color="auto"/>
            </w:tcBorders>
            <w:noWrap/>
            <w:vAlign w:val="center"/>
            <w:hideMark/>
          </w:tcPr>
          <w:p w:rsidR="00E64CB6" w:rsidRDefault="000D7F38" w:rsidP="000D7F38">
            <w:pPr>
              <w:widowControl/>
              <w:jc w:val="right"/>
              <w:rPr>
                <w:rFonts w:ascii="ＭＳ Ｐゴシック" w:eastAsia="ＭＳ Ｐゴシック" w:hAnsi="ＭＳ Ｐゴシック" w:cs="ＭＳ Ｐゴシック"/>
                <w:color w:val="000000"/>
                <w:kern w:val="0"/>
                <w:sz w:val="22"/>
              </w:rPr>
            </w:pPr>
            <w:r w:rsidRPr="001C406A">
              <w:rPr>
                <w:rFonts w:ascii="ＭＳ Ｐゴシック" w:eastAsia="ＭＳ Ｐゴシック" w:hAnsi="ＭＳ Ｐゴシック" w:cs="ＭＳ Ｐゴシック" w:hint="eastAsia"/>
                <w:bCs/>
                <w:color w:val="000000"/>
                <w:kern w:val="0"/>
                <w:sz w:val="22"/>
                <w:szCs w:val="16"/>
              </w:rPr>
              <w:t>1</w:t>
            </w:r>
            <w:r>
              <w:rPr>
                <w:rFonts w:ascii="ＭＳ Ｐゴシック" w:eastAsia="ＭＳ Ｐゴシック" w:hAnsi="ＭＳ Ｐゴシック" w:cs="ＭＳ Ｐゴシック" w:hint="eastAsia"/>
                <w:bCs/>
                <w:color w:val="000000"/>
                <w:kern w:val="0"/>
                <w:sz w:val="22"/>
                <w:szCs w:val="16"/>
              </w:rPr>
              <w:t>90.0</w:t>
            </w:r>
          </w:p>
        </w:tc>
        <w:tc>
          <w:tcPr>
            <w:tcW w:w="1275" w:type="dxa"/>
            <w:tcBorders>
              <w:top w:val="nil"/>
              <w:left w:val="nil"/>
              <w:bottom w:val="single" w:sz="4" w:space="0" w:color="auto"/>
              <w:right w:val="single" w:sz="4" w:space="0" w:color="auto"/>
            </w:tcBorders>
            <w:noWrap/>
            <w:vAlign w:val="center"/>
          </w:tcPr>
          <w:p w:rsidR="00E64CB6" w:rsidRDefault="00043E8E" w:rsidP="00043E8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2,421</w:t>
            </w:r>
            <w:r w:rsidR="009E0CFF">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p>
        </w:tc>
        <w:tc>
          <w:tcPr>
            <w:tcW w:w="1232" w:type="dxa"/>
            <w:tcBorders>
              <w:top w:val="nil"/>
              <w:left w:val="nil"/>
              <w:bottom w:val="single" w:sz="4" w:space="0" w:color="auto"/>
              <w:right w:val="single" w:sz="4" w:space="0" w:color="auto"/>
            </w:tcBorders>
            <w:vAlign w:val="center"/>
            <w:hideMark/>
          </w:tcPr>
          <w:p w:rsidR="00E64CB6" w:rsidRDefault="00043E8E" w:rsidP="00043E8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2,632</w:t>
            </w:r>
            <w:r w:rsidR="00E64CB6">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FD1422">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FD1422" w:rsidRDefault="00B00B5B" w:rsidP="00FD1422">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480.4</w:t>
            </w:r>
          </w:p>
        </w:tc>
        <w:tc>
          <w:tcPr>
            <w:tcW w:w="1134" w:type="dxa"/>
            <w:tcBorders>
              <w:top w:val="nil"/>
              <w:left w:val="nil"/>
              <w:bottom w:val="single" w:sz="4" w:space="0" w:color="auto"/>
              <w:right w:val="single" w:sz="4" w:space="0" w:color="auto"/>
            </w:tcBorders>
            <w:noWrap/>
            <w:vAlign w:val="center"/>
            <w:hideMark/>
          </w:tcPr>
          <w:p w:rsidR="00E64CB6" w:rsidRDefault="002F49EF" w:rsidP="002F49E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sz w:val="22"/>
              </w:rPr>
              <w:t>460</w:t>
            </w:r>
            <w:r w:rsidR="000D7F38">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9</w:t>
            </w:r>
          </w:p>
        </w:tc>
        <w:tc>
          <w:tcPr>
            <w:tcW w:w="1275" w:type="dxa"/>
            <w:tcBorders>
              <w:top w:val="nil"/>
              <w:left w:val="nil"/>
              <w:bottom w:val="single" w:sz="4" w:space="0" w:color="auto"/>
              <w:right w:val="single" w:sz="4" w:space="0" w:color="auto"/>
            </w:tcBorders>
            <w:noWrap/>
            <w:vAlign w:val="center"/>
          </w:tcPr>
          <w:p w:rsidR="00E64CB6" w:rsidRDefault="00043E8E" w:rsidP="00BD68E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5,434.2</w:t>
            </w:r>
          </w:p>
        </w:tc>
        <w:tc>
          <w:tcPr>
            <w:tcW w:w="1232" w:type="dxa"/>
            <w:tcBorders>
              <w:top w:val="nil"/>
              <w:left w:val="nil"/>
              <w:bottom w:val="single" w:sz="4" w:space="0" w:color="auto"/>
              <w:right w:val="single" w:sz="4" w:space="0" w:color="auto"/>
            </w:tcBorders>
            <w:vAlign w:val="center"/>
            <w:hideMark/>
          </w:tcPr>
          <w:p w:rsidR="00E64CB6" w:rsidRDefault="00043E8E" w:rsidP="00243E01">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5,452.9</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Default="00B00B5B" w:rsidP="002F49E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w:t>
            </w:r>
            <w:r w:rsidR="002F49EF">
              <w:rPr>
                <w:rFonts w:ascii="ＭＳ Ｐゴシック" w:eastAsia="ＭＳ Ｐゴシック" w:hAnsi="ＭＳ Ｐゴシック" w:cs="ＭＳ Ｐゴシック" w:hint="eastAsia"/>
                <w:color w:val="000000"/>
                <w:kern w:val="0"/>
                <w:sz w:val="22"/>
              </w:rPr>
              <w:t>7</w:t>
            </w:r>
          </w:p>
        </w:tc>
        <w:tc>
          <w:tcPr>
            <w:tcW w:w="1134" w:type="dxa"/>
            <w:tcBorders>
              <w:top w:val="nil"/>
              <w:left w:val="nil"/>
              <w:bottom w:val="single" w:sz="4" w:space="0" w:color="auto"/>
              <w:right w:val="single" w:sz="4" w:space="0" w:color="auto"/>
            </w:tcBorders>
            <w:noWrap/>
            <w:vAlign w:val="center"/>
            <w:hideMark/>
          </w:tcPr>
          <w:p w:rsidR="00E64CB6" w:rsidRDefault="000D7F38" w:rsidP="000D7F3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103.4</w:t>
            </w:r>
          </w:p>
        </w:tc>
        <w:tc>
          <w:tcPr>
            <w:tcW w:w="1275" w:type="dxa"/>
            <w:tcBorders>
              <w:top w:val="nil"/>
              <w:left w:val="nil"/>
              <w:bottom w:val="single" w:sz="4" w:space="0" w:color="auto"/>
              <w:right w:val="single" w:sz="4" w:space="0" w:color="auto"/>
            </w:tcBorders>
            <w:noWrap/>
            <w:vAlign w:val="center"/>
          </w:tcPr>
          <w:p w:rsidR="00E64CB6" w:rsidRDefault="009E0CFF"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1,193.4</w:t>
            </w:r>
          </w:p>
        </w:tc>
        <w:tc>
          <w:tcPr>
            <w:tcW w:w="1232" w:type="dxa"/>
            <w:tcBorders>
              <w:top w:val="nil"/>
              <w:left w:val="nil"/>
              <w:bottom w:val="single" w:sz="4" w:space="0" w:color="auto"/>
              <w:right w:val="single" w:sz="4" w:space="0" w:color="auto"/>
            </w:tcBorders>
            <w:vAlign w:val="center"/>
            <w:hideMark/>
          </w:tcPr>
          <w:p w:rsidR="00E64CB6" w:rsidRDefault="00E64CB6" w:rsidP="00243E01">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1,135.8</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55EE" w:rsidRPr="00B00B5B" w:rsidRDefault="00B00B5B" w:rsidP="00975137">
            <w:pPr>
              <w:widowControl/>
              <w:jc w:val="center"/>
              <w:rPr>
                <w:rFonts w:ascii="ＭＳ Ｐゴシック" w:eastAsia="ＭＳ Ｐゴシック" w:hAnsi="ＭＳ Ｐゴシック" w:cs="ＭＳ Ｐゴシック"/>
                <w:bCs/>
                <w:color w:val="000000"/>
                <w:kern w:val="0"/>
                <w:sz w:val="22"/>
                <w:szCs w:val="16"/>
              </w:rPr>
            </w:pPr>
            <w:r w:rsidRPr="00B00B5B">
              <w:rPr>
                <w:rFonts w:ascii="ＭＳ Ｐゴシック" w:eastAsia="ＭＳ Ｐゴシック" w:hAnsi="ＭＳ Ｐゴシック" w:cs="ＭＳ Ｐゴシック" w:hint="eastAsia"/>
                <w:bCs/>
                <w:color w:val="000000"/>
                <w:kern w:val="0"/>
                <w:sz w:val="22"/>
                <w:szCs w:val="16"/>
              </w:rPr>
              <w:t>2,520.4</w:t>
            </w:r>
          </w:p>
        </w:tc>
        <w:tc>
          <w:tcPr>
            <w:tcW w:w="1134" w:type="dxa"/>
            <w:tcBorders>
              <w:top w:val="nil"/>
              <w:left w:val="nil"/>
              <w:bottom w:val="single" w:sz="4" w:space="0" w:color="auto"/>
              <w:right w:val="single" w:sz="4" w:space="0" w:color="auto"/>
            </w:tcBorders>
            <w:noWrap/>
            <w:vAlign w:val="center"/>
            <w:hideMark/>
          </w:tcPr>
          <w:p w:rsidR="00763CE0" w:rsidRDefault="00B00B5B" w:rsidP="00A31A8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2,480.5</w:t>
            </w:r>
          </w:p>
        </w:tc>
        <w:tc>
          <w:tcPr>
            <w:tcW w:w="1134" w:type="dxa"/>
            <w:tcBorders>
              <w:top w:val="nil"/>
              <w:left w:val="nil"/>
              <w:bottom w:val="single" w:sz="4" w:space="0" w:color="auto"/>
              <w:right w:val="single" w:sz="4" w:space="0" w:color="auto"/>
            </w:tcBorders>
            <w:noWrap/>
            <w:vAlign w:val="center"/>
            <w:hideMark/>
          </w:tcPr>
          <w:p w:rsidR="00763CE0" w:rsidRDefault="00B00B5B" w:rsidP="000D7F38">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2,404.4</w:t>
            </w:r>
          </w:p>
        </w:tc>
        <w:tc>
          <w:tcPr>
            <w:tcW w:w="1275" w:type="dxa"/>
            <w:tcBorders>
              <w:top w:val="nil"/>
              <w:left w:val="nil"/>
              <w:bottom w:val="single" w:sz="4" w:space="0" w:color="auto"/>
              <w:right w:val="single" w:sz="4" w:space="0" w:color="auto"/>
            </w:tcBorders>
            <w:noWrap/>
            <w:vAlign w:val="center"/>
            <w:hideMark/>
          </w:tcPr>
          <w:p w:rsidR="00763CE0" w:rsidRDefault="009E0CFF" w:rsidP="00043E8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2,492.</w:t>
            </w:r>
            <w:r w:rsidR="00043E8E">
              <w:rPr>
                <w:rFonts w:ascii="ＭＳ Ｐゴシック" w:eastAsia="ＭＳ Ｐゴシック" w:hAnsi="ＭＳ Ｐゴシック" w:cs="ＭＳ Ｐゴシック" w:hint="eastAsia"/>
                <w:color w:val="000000"/>
                <w:kern w:val="0"/>
                <w:sz w:val="22"/>
              </w:rPr>
              <w:t>3</w:t>
            </w:r>
          </w:p>
        </w:tc>
        <w:tc>
          <w:tcPr>
            <w:tcW w:w="1232" w:type="dxa"/>
            <w:tcBorders>
              <w:top w:val="nil"/>
              <w:left w:val="nil"/>
              <w:bottom w:val="single" w:sz="4" w:space="0" w:color="auto"/>
              <w:right w:val="single" w:sz="4" w:space="0" w:color="auto"/>
            </w:tcBorders>
            <w:hideMark/>
          </w:tcPr>
          <w:p w:rsidR="00763CE0" w:rsidRDefault="00C45CB7" w:rsidP="00922ED3">
            <w:pPr>
              <w:widowControl/>
              <w:jc w:val="right"/>
              <w:rPr>
                <w:rFonts w:ascii="ＭＳ Ｐゴシック" w:eastAsia="ＭＳ Ｐゴシック" w:hAnsi="ＭＳ Ｐゴシック" w:cs="ＭＳ Ｐゴシック"/>
                <w:color w:val="000000"/>
                <w:kern w:val="0"/>
                <w:sz w:val="22"/>
              </w:rPr>
            </w:pPr>
            <w:r w:rsidRPr="00C45CB7">
              <w:rPr>
                <w:rFonts w:ascii="ＭＳ Ｐゴシック" w:eastAsia="ＭＳ Ｐゴシック" w:hAnsi="ＭＳ Ｐゴシック" w:cs="ＭＳ Ｐゴシック"/>
                <w:color w:val="000000"/>
                <w:kern w:val="0"/>
                <w:sz w:val="22"/>
              </w:rPr>
              <w:t>2,276.2</w:t>
            </w:r>
          </w:p>
        </w:tc>
      </w:tr>
    </w:tbl>
    <w:p w:rsidR="00257142" w:rsidRPr="00AB64C5" w:rsidRDefault="00763CE0" w:rsidP="00AB64C5">
      <w:pPr>
        <w:jc w:val="right"/>
        <w:rPr>
          <w:rFonts w:asciiTheme="majorEastAsia" w:eastAsiaTheme="majorEastAsia" w:hAnsiTheme="majorEastAsia"/>
        </w:rPr>
      </w:pPr>
      <w:bookmarkStart w:id="0" w:name="_GoBack"/>
      <w:bookmarkEnd w:id="0"/>
      <w:r w:rsidRPr="00763CE0">
        <w:rPr>
          <w:rFonts w:asciiTheme="majorEastAsia" w:eastAsiaTheme="majorEastAsia" w:hAnsiTheme="majorEastAsia" w:hint="eastAsia"/>
        </w:rPr>
        <w:t>（出典：ニカラグア中央銀行）</w:t>
      </w:r>
    </w:p>
    <w:sectPr w:rsidR="00257142" w:rsidRPr="00AB6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E7A2B6E4"/>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D60BD"/>
    <w:multiLevelType w:val="hybridMultilevel"/>
    <w:tmpl w:val="07FCB012"/>
    <w:lvl w:ilvl="0" w:tplc="8A4ADC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C74D5"/>
    <w:multiLevelType w:val="hybridMultilevel"/>
    <w:tmpl w:val="8A4CF4DA"/>
    <w:lvl w:ilvl="0" w:tplc="B6C680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6E5E0C"/>
    <w:multiLevelType w:val="hybridMultilevel"/>
    <w:tmpl w:val="9F26E356"/>
    <w:lvl w:ilvl="0" w:tplc="A78AE5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2E43B1"/>
    <w:multiLevelType w:val="hybridMultilevel"/>
    <w:tmpl w:val="1D80F6CE"/>
    <w:lvl w:ilvl="0" w:tplc="EBB062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1C294C"/>
    <w:multiLevelType w:val="hybridMultilevel"/>
    <w:tmpl w:val="6A90B87A"/>
    <w:lvl w:ilvl="0" w:tplc="FFD8C426">
      <w:start w:val="2"/>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3B3CD6"/>
    <w:multiLevelType w:val="hybridMultilevel"/>
    <w:tmpl w:val="00145F4E"/>
    <w:lvl w:ilvl="0" w:tplc="C512E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1D100E"/>
    <w:multiLevelType w:val="hybridMultilevel"/>
    <w:tmpl w:val="355C8BFA"/>
    <w:lvl w:ilvl="0" w:tplc="3D204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9"/>
  </w:num>
  <w:num w:numId="6">
    <w:abstractNumId w:val="6"/>
  </w:num>
  <w:num w:numId="7">
    <w:abstractNumId w:val="1"/>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1BC9"/>
    <w:rsid w:val="000068F7"/>
    <w:rsid w:val="000133E7"/>
    <w:rsid w:val="00014667"/>
    <w:rsid w:val="00014B88"/>
    <w:rsid w:val="000172B4"/>
    <w:rsid w:val="00021656"/>
    <w:rsid w:val="00030A20"/>
    <w:rsid w:val="00031B9D"/>
    <w:rsid w:val="00032600"/>
    <w:rsid w:val="00032641"/>
    <w:rsid w:val="00034B55"/>
    <w:rsid w:val="00043E8E"/>
    <w:rsid w:val="00050423"/>
    <w:rsid w:val="00052763"/>
    <w:rsid w:val="0005641E"/>
    <w:rsid w:val="000614E3"/>
    <w:rsid w:val="0007243B"/>
    <w:rsid w:val="00076EF8"/>
    <w:rsid w:val="000778F8"/>
    <w:rsid w:val="0008529F"/>
    <w:rsid w:val="00091D9B"/>
    <w:rsid w:val="00092A4F"/>
    <w:rsid w:val="000A6D62"/>
    <w:rsid w:val="000B60FC"/>
    <w:rsid w:val="000C67CE"/>
    <w:rsid w:val="000D3ADE"/>
    <w:rsid w:val="000D707C"/>
    <w:rsid w:val="000D7F38"/>
    <w:rsid w:val="000E557C"/>
    <w:rsid w:val="00111F04"/>
    <w:rsid w:val="00111FB0"/>
    <w:rsid w:val="001136BA"/>
    <w:rsid w:val="00115450"/>
    <w:rsid w:val="0013103D"/>
    <w:rsid w:val="0013391E"/>
    <w:rsid w:val="00140A90"/>
    <w:rsid w:val="00153682"/>
    <w:rsid w:val="00161973"/>
    <w:rsid w:val="00163CDC"/>
    <w:rsid w:val="0017539F"/>
    <w:rsid w:val="00175916"/>
    <w:rsid w:val="00180870"/>
    <w:rsid w:val="001846CA"/>
    <w:rsid w:val="001A55E2"/>
    <w:rsid w:val="001A5DF0"/>
    <w:rsid w:val="001B277F"/>
    <w:rsid w:val="001B2887"/>
    <w:rsid w:val="001B4488"/>
    <w:rsid w:val="001B73DD"/>
    <w:rsid w:val="001C406A"/>
    <w:rsid w:val="001D1635"/>
    <w:rsid w:val="001D2C40"/>
    <w:rsid w:val="001F1D30"/>
    <w:rsid w:val="001F22A4"/>
    <w:rsid w:val="001F287F"/>
    <w:rsid w:val="001F4100"/>
    <w:rsid w:val="00203C69"/>
    <w:rsid w:val="00205546"/>
    <w:rsid w:val="0021411E"/>
    <w:rsid w:val="00214C81"/>
    <w:rsid w:val="0022452C"/>
    <w:rsid w:val="00230C80"/>
    <w:rsid w:val="002435BA"/>
    <w:rsid w:val="0024583E"/>
    <w:rsid w:val="0025083C"/>
    <w:rsid w:val="00257142"/>
    <w:rsid w:val="002623C0"/>
    <w:rsid w:val="00272D98"/>
    <w:rsid w:val="002818DD"/>
    <w:rsid w:val="002901A0"/>
    <w:rsid w:val="00292071"/>
    <w:rsid w:val="00297AC5"/>
    <w:rsid w:val="002A45BC"/>
    <w:rsid w:val="002A4811"/>
    <w:rsid w:val="002A5414"/>
    <w:rsid w:val="002A73C8"/>
    <w:rsid w:val="002B46DE"/>
    <w:rsid w:val="002B5DAE"/>
    <w:rsid w:val="002B6AF0"/>
    <w:rsid w:val="002B6E4C"/>
    <w:rsid w:val="002C3143"/>
    <w:rsid w:val="002C45F0"/>
    <w:rsid w:val="002E6525"/>
    <w:rsid w:val="002F3C70"/>
    <w:rsid w:val="002F49EF"/>
    <w:rsid w:val="003108FC"/>
    <w:rsid w:val="00310F24"/>
    <w:rsid w:val="00312D68"/>
    <w:rsid w:val="00317934"/>
    <w:rsid w:val="0033042E"/>
    <w:rsid w:val="00344BF0"/>
    <w:rsid w:val="003466F5"/>
    <w:rsid w:val="00347358"/>
    <w:rsid w:val="00354657"/>
    <w:rsid w:val="0037365E"/>
    <w:rsid w:val="003752ED"/>
    <w:rsid w:val="00376931"/>
    <w:rsid w:val="00383034"/>
    <w:rsid w:val="0038547A"/>
    <w:rsid w:val="00387B84"/>
    <w:rsid w:val="00393DF2"/>
    <w:rsid w:val="00396D0B"/>
    <w:rsid w:val="003A6303"/>
    <w:rsid w:val="003D75D5"/>
    <w:rsid w:val="003E2040"/>
    <w:rsid w:val="003F5967"/>
    <w:rsid w:val="004154F8"/>
    <w:rsid w:val="00421572"/>
    <w:rsid w:val="00424185"/>
    <w:rsid w:val="00426CBF"/>
    <w:rsid w:val="0043016F"/>
    <w:rsid w:val="00445C22"/>
    <w:rsid w:val="0044632E"/>
    <w:rsid w:val="00446E1F"/>
    <w:rsid w:val="00460816"/>
    <w:rsid w:val="00462B8D"/>
    <w:rsid w:val="004634C1"/>
    <w:rsid w:val="00471081"/>
    <w:rsid w:val="004724E4"/>
    <w:rsid w:val="0047503F"/>
    <w:rsid w:val="00490027"/>
    <w:rsid w:val="00492A65"/>
    <w:rsid w:val="004950CB"/>
    <w:rsid w:val="004962DD"/>
    <w:rsid w:val="00497001"/>
    <w:rsid w:val="004A0947"/>
    <w:rsid w:val="004A3C25"/>
    <w:rsid w:val="004A49CD"/>
    <w:rsid w:val="004A55F3"/>
    <w:rsid w:val="004A6065"/>
    <w:rsid w:val="004B07C9"/>
    <w:rsid w:val="004B0A58"/>
    <w:rsid w:val="004B543E"/>
    <w:rsid w:val="004B714D"/>
    <w:rsid w:val="004C16A4"/>
    <w:rsid w:val="004C30EA"/>
    <w:rsid w:val="004C409A"/>
    <w:rsid w:val="004C48AA"/>
    <w:rsid w:val="004E5714"/>
    <w:rsid w:val="004E6690"/>
    <w:rsid w:val="004F05B3"/>
    <w:rsid w:val="004F30B1"/>
    <w:rsid w:val="00502B02"/>
    <w:rsid w:val="00504129"/>
    <w:rsid w:val="00510633"/>
    <w:rsid w:val="00513D2B"/>
    <w:rsid w:val="0053620B"/>
    <w:rsid w:val="00570FE5"/>
    <w:rsid w:val="00573860"/>
    <w:rsid w:val="00576728"/>
    <w:rsid w:val="0058001A"/>
    <w:rsid w:val="00580864"/>
    <w:rsid w:val="00582B66"/>
    <w:rsid w:val="00586EAF"/>
    <w:rsid w:val="00597420"/>
    <w:rsid w:val="005A386A"/>
    <w:rsid w:val="005A45E0"/>
    <w:rsid w:val="005A6D12"/>
    <w:rsid w:val="005B0EB1"/>
    <w:rsid w:val="005D4D10"/>
    <w:rsid w:val="005D559A"/>
    <w:rsid w:val="005F6F2D"/>
    <w:rsid w:val="00600D24"/>
    <w:rsid w:val="00605BCA"/>
    <w:rsid w:val="006162E4"/>
    <w:rsid w:val="00621198"/>
    <w:rsid w:val="006245AB"/>
    <w:rsid w:val="006261EA"/>
    <w:rsid w:val="00626A71"/>
    <w:rsid w:val="006270A0"/>
    <w:rsid w:val="006277E4"/>
    <w:rsid w:val="006308B4"/>
    <w:rsid w:val="00631314"/>
    <w:rsid w:val="006465D7"/>
    <w:rsid w:val="006519C0"/>
    <w:rsid w:val="00654550"/>
    <w:rsid w:val="00661FA5"/>
    <w:rsid w:val="0066411A"/>
    <w:rsid w:val="00666814"/>
    <w:rsid w:val="00671054"/>
    <w:rsid w:val="00674B87"/>
    <w:rsid w:val="00676E96"/>
    <w:rsid w:val="0068738F"/>
    <w:rsid w:val="00687422"/>
    <w:rsid w:val="00690F3C"/>
    <w:rsid w:val="0069165B"/>
    <w:rsid w:val="00694C64"/>
    <w:rsid w:val="006A1CA7"/>
    <w:rsid w:val="006A3A20"/>
    <w:rsid w:val="006A3B8A"/>
    <w:rsid w:val="006B1ABD"/>
    <w:rsid w:val="006B6383"/>
    <w:rsid w:val="006B66D3"/>
    <w:rsid w:val="006C2FF4"/>
    <w:rsid w:val="006D54BE"/>
    <w:rsid w:val="006D78BC"/>
    <w:rsid w:val="006E0E99"/>
    <w:rsid w:val="006E1DDF"/>
    <w:rsid w:val="006E3D36"/>
    <w:rsid w:val="006E7E7F"/>
    <w:rsid w:val="006F2A25"/>
    <w:rsid w:val="006F3A57"/>
    <w:rsid w:val="00700D79"/>
    <w:rsid w:val="00703C86"/>
    <w:rsid w:val="00704CB5"/>
    <w:rsid w:val="007058D0"/>
    <w:rsid w:val="0071431D"/>
    <w:rsid w:val="00723EBF"/>
    <w:rsid w:val="00725AAA"/>
    <w:rsid w:val="0072629B"/>
    <w:rsid w:val="00731CDF"/>
    <w:rsid w:val="00734F1C"/>
    <w:rsid w:val="00737727"/>
    <w:rsid w:val="00743E0F"/>
    <w:rsid w:val="00745985"/>
    <w:rsid w:val="00754397"/>
    <w:rsid w:val="007559BF"/>
    <w:rsid w:val="00756493"/>
    <w:rsid w:val="0076317A"/>
    <w:rsid w:val="007635F4"/>
    <w:rsid w:val="00763974"/>
    <w:rsid w:val="00763CE0"/>
    <w:rsid w:val="007668AC"/>
    <w:rsid w:val="00767012"/>
    <w:rsid w:val="00777851"/>
    <w:rsid w:val="007808E1"/>
    <w:rsid w:val="00785A11"/>
    <w:rsid w:val="00786B74"/>
    <w:rsid w:val="007B59AD"/>
    <w:rsid w:val="007C0FA9"/>
    <w:rsid w:val="007C232D"/>
    <w:rsid w:val="007D0F58"/>
    <w:rsid w:val="007D7BC3"/>
    <w:rsid w:val="007E2B91"/>
    <w:rsid w:val="007E6CFD"/>
    <w:rsid w:val="007F5CBD"/>
    <w:rsid w:val="00801E17"/>
    <w:rsid w:val="00803EE6"/>
    <w:rsid w:val="00811AE1"/>
    <w:rsid w:val="00832C16"/>
    <w:rsid w:val="00835D10"/>
    <w:rsid w:val="00837481"/>
    <w:rsid w:val="0085390B"/>
    <w:rsid w:val="00864026"/>
    <w:rsid w:val="0087487B"/>
    <w:rsid w:val="00884A0A"/>
    <w:rsid w:val="0089113D"/>
    <w:rsid w:val="00894E32"/>
    <w:rsid w:val="00896D30"/>
    <w:rsid w:val="008A5A4B"/>
    <w:rsid w:val="008B000E"/>
    <w:rsid w:val="008B1A93"/>
    <w:rsid w:val="008D08C9"/>
    <w:rsid w:val="008E0ED9"/>
    <w:rsid w:val="008E2BE9"/>
    <w:rsid w:val="008F4582"/>
    <w:rsid w:val="009075A3"/>
    <w:rsid w:val="00915C21"/>
    <w:rsid w:val="009331FD"/>
    <w:rsid w:val="009353CB"/>
    <w:rsid w:val="00937259"/>
    <w:rsid w:val="00937930"/>
    <w:rsid w:val="0094226E"/>
    <w:rsid w:val="00945D7C"/>
    <w:rsid w:val="00954F93"/>
    <w:rsid w:val="00964881"/>
    <w:rsid w:val="009734BE"/>
    <w:rsid w:val="00975137"/>
    <w:rsid w:val="00977DBD"/>
    <w:rsid w:val="009A3B45"/>
    <w:rsid w:val="009B55EE"/>
    <w:rsid w:val="009D6DB4"/>
    <w:rsid w:val="009E0CFF"/>
    <w:rsid w:val="009E2E82"/>
    <w:rsid w:val="009E44E2"/>
    <w:rsid w:val="009E528E"/>
    <w:rsid w:val="009F403F"/>
    <w:rsid w:val="009F510B"/>
    <w:rsid w:val="009F5740"/>
    <w:rsid w:val="009F6FED"/>
    <w:rsid w:val="00A00D2E"/>
    <w:rsid w:val="00A0163B"/>
    <w:rsid w:val="00A036B8"/>
    <w:rsid w:val="00A03F9A"/>
    <w:rsid w:val="00A17BC6"/>
    <w:rsid w:val="00A22258"/>
    <w:rsid w:val="00A31A83"/>
    <w:rsid w:val="00A43B90"/>
    <w:rsid w:val="00A45828"/>
    <w:rsid w:val="00A46031"/>
    <w:rsid w:val="00A51B27"/>
    <w:rsid w:val="00A54642"/>
    <w:rsid w:val="00A57E21"/>
    <w:rsid w:val="00A612BA"/>
    <w:rsid w:val="00A67821"/>
    <w:rsid w:val="00A87A1D"/>
    <w:rsid w:val="00A94A62"/>
    <w:rsid w:val="00AA6CD6"/>
    <w:rsid w:val="00AB64C5"/>
    <w:rsid w:val="00AC023F"/>
    <w:rsid w:val="00AC0D5D"/>
    <w:rsid w:val="00AC4B7A"/>
    <w:rsid w:val="00AD0011"/>
    <w:rsid w:val="00AD0D7E"/>
    <w:rsid w:val="00AF1C65"/>
    <w:rsid w:val="00AF47BD"/>
    <w:rsid w:val="00AF7DB9"/>
    <w:rsid w:val="00B00B5B"/>
    <w:rsid w:val="00B02737"/>
    <w:rsid w:val="00B05A5B"/>
    <w:rsid w:val="00B14630"/>
    <w:rsid w:val="00B227D3"/>
    <w:rsid w:val="00B45615"/>
    <w:rsid w:val="00B5518A"/>
    <w:rsid w:val="00B61FF4"/>
    <w:rsid w:val="00B746BE"/>
    <w:rsid w:val="00B8658B"/>
    <w:rsid w:val="00B909A6"/>
    <w:rsid w:val="00BA5345"/>
    <w:rsid w:val="00BB2A2D"/>
    <w:rsid w:val="00BC3B7B"/>
    <w:rsid w:val="00BC756A"/>
    <w:rsid w:val="00BD68E4"/>
    <w:rsid w:val="00BD78A5"/>
    <w:rsid w:val="00BF53BF"/>
    <w:rsid w:val="00C03429"/>
    <w:rsid w:val="00C06A4F"/>
    <w:rsid w:val="00C07146"/>
    <w:rsid w:val="00C24246"/>
    <w:rsid w:val="00C24FED"/>
    <w:rsid w:val="00C26E97"/>
    <w:rsid w:val="00C314CF"/>
    <w:rsid w:val="00C3470D"/>
    <w:rsid w:val="00C45CB7"/>
    <w:rsid w:val="00C514F3"/>
    <w:rsid w:val="00C62BB2"/>
    <w:rsid w:val="00C63B3A"/>
    <w:rsid w:val="00C7463E"/>
    <w:rsid w:val="00C82142"/>
    <w:rsid w:val="00C841A2"/>
    <w:rsid w:val="00C91B5B"/>
    <w:rsid w:val="00CB425B"/>
    <w:rsid w:val="00CE6AE9"/>
    <w:rsid w:val="00CE7251"/>
    <w:rsid w:val="00CF4439"/>
    <w:rsid w:val="00CF5B42"/>
    <w:rsid w:val="00CF6D8D"/>
    <w:rsid w:val="00CF6FDE"/>
    <w:rsid w:val="00D027AC"/>
    <w:rsid w:val="00D11B84"/>
    <w:rsid w:val="00D139E5"/>
    <w:rsid w:val="00D1690D"/>
    <w:rsid w:val="00D22BC3"/>
    <w:rsid w:val="00D305FD"/>
    <w:rsid w:val="00D43F1F"/>
    <w:rsid w:val="00D521DD"/>
    <w:rsid w:val="00D559A3"/>
    <w:rsid w:val="00D56EC5"/>
    <w:rsid w:val="00D703C6"/>
    <w:rsid w:val="00D75982"/>
    <w:rsid w:val="00D8301C"/>
    <w:rsid w:val="00D9298A"/>
    <w:rsid w:val="00D963A4"/>
    <w:rsid w:val="00DB2D6E"/>
    <w:rsid w:val="00DB4933"/>
    <w:rsid w:val="00DB5788"/>
    <w:rsid w:val="00DC2D3C"/>
    <w:rsid w:val="00DD7FE2"/>
    <w:rsid w:val="00DE2763"/>
    <w:rsid w:val="00DE65A1"/>
    <w:rsid w:val="00DE7D86"/>
    <w:rsid w:val="00E028DB"/>
    <w:rsid w:val="00E064ED"/>
    <w:rsid w:val="00E1113E"/>
    <w:rsid w:val="00E113E1"/>
    <w:rsid w:val="00E12B78"/>
    <w:rsid w:val="00E136B1"/>
    <w:rsid w:val="00E14FDA"/>
    <w:rsid w:val="00E20917"/>
    <w:rsid w:val="00E319B5"/>
    <w:rsid w:val="00E43716"/>
    <w:rsid w:val="00E52CA3"/>
    <w:rsid w:val="00E567F7"/>
    <w:rsid w:val="00E6036B"/>
    <w:rsid w:val="00E61EBC"/>
    <w:rsid w:val="00E64CB6"/>
    <w:rsid w:val="00E708E5"/>
    <w:rsid w:val="00E7374F"/>
    <w:rsid w:val="00E7771B"/>
    <w:rsid w:val="00E82142"/>
    <w:rsid w:val="00E84EAB"/>
    <w:rsid w:val="00E8654E"/>
    <w:rsid w:val="00E8792C"/>
    <w:rsid w:val="00E90310"/>
    <w:rsid w:val="00E9084A"/>
    <w:rsid w:val="00EA4A90"/>
    <w:rsid w:val="00EB4CB2"/>
    <w:rsid w:val="00EC0855"/>
    <w:rsid w:val="00EC6E96"/>
    <w:rsid w:val="00ED7BE4"/>
    <w:rsid w:val="00EE42B2"/>
    <w:rsid w:val="00EF7D18"/>
    <w:rsid w:val="00F143FB"/>
    <w:rsid w:val="00F16A3D"/>
    <w:rsid w:val="00F220EE"/>
    <w:rsid w:val="00F25957"/>
    <w:rsid w:val="00F36B3F"/>
    <w:rsid w:val="00F40E06"/>
    <w:rsid w:val="00F41DE5"/>
    <w:rsid w:val="00F4209A"/>
    <w:rsid w:val="00F453CA"/>
    <w:rsid w:val="00F47B9F"/>
    <w:rsid w:val="00F5188A"/>
    <w:rsid w:val="00F6224A"/>
    <w:rsid w:val="00F70C72"/>
    <w:rsid w:val="00F71BD5"/>
    <w:rsid w:val="00F84F01"/>
    <w:rsid w:val="00F8539B"/>
    <w:rsid w:val="00F8602D"/>
    <w:rsid w:val="00F91151"/>
    <w:rsid w:val="00FA7466"/>
    <w:rsid w:val="00FB48E7"/>
    <w:rsid w:val="00FB5DE2"/>
    <w:rsid w:val="00FC1D71"/>
    <w:rsid w:val="00FD1422"/>
    <w:rsid w:val="00FD2C91"/>
    <w:rsid w:val="00FD3021"/>
    <w:rsid w:val="00FD454F"/>
    <w:rsid w:val="00FD7232"/>
    <w:rsid w:val="00FD77BD"/>
    <w:rsid w:val="00FE455F"/>
    <w:rsid w:val="00FF2970"/>
    <w:rsid w:val="00FF534B"/>
    <w:rsid w:val="00FF557F"/>
    <w:rsid w:val="00FF7650"/>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 w:id="650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BD87-C1D3-488D-B18A-455B6DD2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2016-05-24T16:31:00Z</cp:lastPrinted>
  <dcterms:created xsi:type="dcterms:W3CDTF">2016-05-29T08:27:00Z</dcterms:created>
  <dcterms:modified xsi:type="dcterms:W3CDTF">2016-05-29T08:27:00Z</dcterms:modified>
</cp:coreProperties>
</file>