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15" w:rsidRPr="00BE654B" w:rsidRDefault="003B5D15" w:rsidP="003B5D15">
      <w:pPr>
        <w:jc w:val="center"/>
        <w:rPr>
          <w:rFonts w:asciiTheme="majorEastAsia" w:eastAsiaTheme="majorEastAsia" w:hAnsiTheme="majorEastAsia" w:cs="Times New Roman"/>
          <w:sz w:val="24"/>
          <w:szCs w:val="24"/>
        </w:rPr>
      </w:pPr>
      <w:bookmarkStart w:id="0" w:name="_GoBack"/>
      <w:bookmarkEnd w:id="0"/>
      <w:r w:rsidRPr="00BE654B">
        <w:rPr>
          <w:rFonts w:asciiTheme="majorEastAsia" w:eastAsiaTheme="majorEastAsia" w:hAnsiTheme="majorEastAsia" w:hint="eastAsia"/>
          <w:sz w:val="24"/>
          <w:szCs w:val="24"/>
        </w:rPr>
        <w:t>ウルグアイ経済報告（</w:t>
      </w:r>
      <w:r w:rsidR="00A83033">
        <w:rPr>
          <w:rFonts w:asciiTheme="majorEastAsia" w:eastAsiaTheme="majorEastAsia" w:hAnsiTheme="majorEastAsia" w:hint="eastAsia"/>
          <w:sz w:val="24"/>
          <w:szCs w:val="24"/>
        </w:rPr>
        <w:t>５</w:t>
      </w:r>
      <w:r w:rsidRPr="00BE654B">
        <w:rPr>
          <w:rFonts w:asciiTheme="majorEastAsia" w:eastAsiaTheme="majorEastAsia" w:hAnsiTheme="majorEastAsia" w:hint="eastAsia"/>
          <w:sz w:val="24"/>
          <w:szCs w:val="24"/>
        </w:rPr>
        <w:t>月分）</w:t>
      </w:r>
    </w:p>
    <w:p w:rsidR="00A8219A" w:rsidRPr="006A5AF7" w:rsidRDefault="00A8219A" w:rsidP="00A8219A">
      <w:pPr>
        <w:rPr>
          <w:rFonts w:asciiTheme="majorEastAsia" w:eastAsiaTheme="majorEastAsia" w:hAnsiTheme="majorEastAsia"/>
          <w:sz w:val="24"/>
          <w:szCs w:val="24"/>
        </w:rPr>
      </w:pPr>
    </w:p>
    <w:p w:rsidR="00A8219A" w:rsidRPr="00BE654B" w:rsidRDefault="00A8219A" w:rsidP="00A8219A">
      <w:pPr>
        <w:rPr>
          <w:rFonts w:asciiTheme="majorEastAsia" w:eastAsiaTheme="majorEastAsia" w:hAnsiTheme="majorEastAsia"/>
          <w:sz w:val="24"/>
          <w:szCs w:val="24"/>
        </w:rPr>
      </w:pPr>
      <w:r w:rsidRPr="00BE654B">
        <w:rPr>
          <w:rFonts w:asciiTheme="majorEastAsia" w:eastAsiaTheme="majorEastAsia" w:hAnsiTheme="majorEastAsia" w:hint="eastAsia"/>
          <w:sz w:val="24"/>
          <w:szCs w:val="24"/>
        </w:rPr>
        <w:t>【概況】</w:t>
      </w:r>
    </w:p>
    <w:p w:rsidR="00B90475" w:rsidRPr="00A2784B" w:rsidRDefault="00B90475" w:rsidP="00C04E63">
      <w:pPr>
        <w:ind w:left="240" w:hangingChars="100" w:hanging="240"/>
        <w:jc w:val="left"/>
        <w:rPr>
          <w:rFonts w:asciiTheme="majorEastAsia" w:eastAsiaTheme="majorEastAsia" w:hAnsiTheme="majorEastAsia"/>
          <w:sz w:val="24"/>
          <w:szCs w:val="24"/>
        </w:rPr>
      </w:pPr>
      <w:r w:rsidRPr="00BE654B">
        <w:rPr>
          <w:rFonts w:asciiTheme="majorEastAsia" w:eastAsiaTheme="majorEastAsia" w:hAnsiTheme="majorEastAsia" w:hint="eastAsia"/>
          <w:sz w:val="24"/>
          <w:szCs w:val="24"/>
        </w:rPr>
        <w:t>●消費者物価指数（対前年同月比）は</w:t>
      </w:r>
      <w:r w:rsidR="00C04E63">
        <w:rPr>
          <w:rFonts w:asciiTheme="majorEastAsia" w:eastAsiaTheme="majorEastAsia" w:hAnsiTheme="majorEastAsia" w:hint="eastAsia"/>
          <w:sz w:val="24"/>
          <w:szCs w:val="24"/>
        </w:rPr>
        <w:t>11</w:t>
      </w:r>
      <w:r w:rsidRPr="00BE654B">
        <w:rPr>
          <w:rFonts w:asciiTheme="majorEastAsia" w:eastAsiaTheme="majorEastAsia" w:hAnsiTheme="majorEastAsia" w:hint="eastAsia"/>
          <w:sz w:val="24"/>
          <w:szCs w:val="24"/>
        </w:rPr>
        <w:t>.</w:t>
      </w:r>
      <w:r w:rsidR="00C04E63">
        <w:rPr>
          <w:rFonts w:asciiTheme="majorEastAsia" w:eastAsiaTheme="majorEastAsia" w:hAnsiTheme="majorEastAsia" w:hint="eastAsia"/>
          <w:sz w:val="24"/>
          <w:szCs w:val="24"/>
        </w:rPr>
        <w:t>00</w:t>
      </w:r>
      <w:r w:rsidRPr="00BE654B">
        <w:rPr>
          <w:rFonts w:asciiTheme="majorEastAsia" w:eastAsiaTheme="majorEastAsia" w:hAnsiTheme="majorEastAsia" w:hint="eastAsia"/>
          <w:sz w:val="24"/>
          <w:szCs w:val="24"/>
        </w:rPr>
        <w:t>%</w:t>
      </w:r>
      <w:r w:rsidR="00580C30">
        <w:rPr>
          <w:rFonts w:asciiTheme="majorEastAsia" w:eastAsiaTheme="majorEastAsia" w:hAnsiTheme="majorEastAsia" w:hint="eastAsia"/>
          <w:sz w:val="24"/>
          <w:szCs w:val="24"/>
        </w:rPr>
        <w:t>と</w:t>
      </w:r>
      <w:r w:rsidR="00C04E63">
        <w:rPr>
          <w:rFonts w:asciiTheme="majorEastAsia" w:eastAsiaTheme="majorEastAsia" w:hAnsiTheme="majorEastAsia" w:hint="eastAsia"/>
          <w:sz w:val="24"/>
          <w:szCs w:val="24"/>
        </w:rPr>
        <w:t>4</w:t>
      </w:r>
      <w:r w:rsidR="0009402F">
        <w:rPr>
          <w:rFonts w:asciiTheme="majorEastAsia" w:eastAsiaTheme="majorEastAsia" w:hAnsiTheme="majorEastAsia" w:hint="eastAsia"/>
          <w:sz w:val="24"/>
          <w:szCs w:val="24"/>
        </w:rPr>
        <w:t>ヶ月連続で</w:t>
      </w:r>
      <w:r w:rsidR="00BA43CC">
        <w:rPr>
          <w:rFonts w:asciiTheme="majorEastAsia" w:eastAsiaTheme="majorEastAsia" w:hAnsiTheme="majorEastAsia" w:hint="eastAsia"/>
          <w:sz w:val="24"/>
          <w:szCs w:val="24"/>
        </w:rPr>
        <w:t>10%</w:t>
      </w:r>
      <w:r w:rsidR="00C04E63">
        <w:rPr>
          <w:rFonts w:asciiTheme="majorEastAsia" w:eastAsiaTheme="majorEastAsia" w:hAnsiTheme="majorEastAsia" w:hint="eastAsia"/>
          <w:sz w:val="24"/>
          <w:szCs w:val="24"/>
        </w:rPr>
        <w:t>を越える</w:t>
      </w:r>
      <w:r w:rsidR="00B12DD4">
        <w:rPr>
          <w:rFonts w:asciiTheme="majorEastAsia" w:eastAsiaTheme="majorEastAsia" w:hAnsiTheme="majorEastAsia" w:hint="eastAsia"/>
          <w:sz w:val="24"/>
          <w:szCs w:val="24"/>
        </w:rPr>
        <w:t>高い水準</w:t>
      </w:r>
      <w:r w:rsidRPr="00580C30">
        <w:rPr>
          <w:rFonts w:asciiTheme="majorEastAsia" w:eastAsiaTheme="majorEastAsia" w:hAnsiTheme="majorEastAsia" w:hint="eastAsia"/>
          <w:sz w:val="24"/>
          <w:szCs w:val="24"/>
        </w:rPr>
        <w:t>。</w:t>
      </w:r>
      <w:r w:rsidR="005A77F0">
        <w:rPr>
          <w:rFonts w:asciiTheme="majorEastAsia" w:eastAsiaTheme="majorEastAsia" w:hAnsiTheme="majorEastAsia" w:hint="eastAsia"/>
          <w:sz w:val="24"/>
          <w:szCs w:val="24"/>
        </w:rPr>
        <w:t>アルコール飲料・タバコ</w:t>
      </w:r>
      <w:r w:rsidR="00BA43CC">
        <w:rPr>
          <w:rFonts w:asciiTheme="majorEastAsia" w:eastAsiaTheme="majorEastAsia" w:hAnsiTheme="majorEastAsia" w:hint="eastAsia"/>
          <w:sz w:val="24"/>
          <w:szCs w:val="24"/>
        </w:rPr>
        <w:t>の値上げ率が</w:t>
      </w:r>
      <w:r w:rsidR="00C04E63">
        <w:rPr>
          <w:rFonts w:asciiTheme="majorEastAsia" w:eastAsiaTheme="majorEastAsia" w:hAnsiTheme="majorEastAsia" w:hint="eastAsia"/>
          <w:sz w:val="24"/>
          <w:szCs w:val="24"/>
        </w:rPr>
        <w:t>引き続き</w:t>
      </w:r>
      <w:r w:rsidR="00BA43CC">
        <w:rPr>
          <w:rFonts w:asciiTheme="majorEastAsia" w:eastAsiaTheme="majorEastAsia" w:hAnsiTheme="majorEastAsia" w:hint="eastAsia"/>
          <w:sz w:val="24"/>
          <w:szCs w:val="24"/>
        </w:rPr>
        <w:t>20%を越えたほか</w:t>
      </w:r>
      <w:r w:rsidR="001167B9">
        <w:rPr>
          <w:rFonts w:asciiTheme="majorEastAsia" w:eastAsiaTheme="majorEastAsia" w:hAnsiTheme="majorEastAsia" w:hint="eastAsia"/>
          <w:sz w:val="24"/>
          <w:szCs w:val="24"/>
        </w:rPr>
        <w:t>，</w:t>
      </w:r>
      <w:r w:rsidR="00A2784B">
        <w:rPr>
          <w:rFonts w:asciiTheme="majorEastAsia" w:eastAsiaTheme="majorEastAsia" w:hAnsiTheme="majorEastAsia" w:hint="eastAsia"/>
          <w:sz w:val="24"/>
          <w:szCs w:val="24"/>
        </w:rPr>
        <w:t>教育，</w:t>
      </w:r>
      <w:r w:rsidR="00C04E63">
        <w:rPr>
          <w:rFonts w:asciiTheme="majorEastAsia" w:eastAsiaTheme="majorEastAsia" w:hAnsiTheme="majorEastAsia" w:hint="eastAsia"/>
          <w:sz w:val="24"/>
          <w:szCs w:val="24"/>
        </w:rPr>
        <w:t>食品・ノンアルコール飲料，運輸，</w:t>
      </w:r>
      <w:r w:rsidR="0009402F">
        <w:rPr>
          <w:rFonts w:asciiTheme="majorEastAsia" w:eastAsiaTheme="majorEastAsia" w:hAnsiTheme="majorEastAsia" w:hint="eastAsia"/>
          <w:sz w:val="24"/>
          <w:szCs w:val="24"/>
        </w:rPr>
        <w:t>レストラン・ホテル</w:t>
      </w:r>
      <w:r w:rsidR="0081540B">
        <w:rPr>
          <w:rFonts w:asciiTheme="majorEastAsia" w:eastAsiaTheme="majorEastAsia" w:hAnsiTheme="majorEastAsia" w:hint="eastAsia"/>
          <w:sz w:val="24"/>
          <w:szCs w:val="24"/>
        </w:rPr>
        <w:t>な</w:t>
      </w:r>
      <w:r w:rsidR="001167B9">
        <w:rPr>
          <w:rFonts w:asciiTheme="majorEastAsia" w:eastAsiaTheme="majorEastAsia" w:hAnsiTheme="majorEastAsia" w:hint="eastAsia"/>
          <w:sz w:val="24"/>
          <w:szCs w:val="24"/>
        </w:rPr>
        <w:t>どの値上げ率が</w:t>
      </w:r>
      <w:r w:rsidR="005A77F0">
        <w:rPr>
          <w:rFonts w:asciiTheme="majorEastAsia" w:eastAsiaTheme="majorEastAsia" w:hAnsiTheme="majorEastAsia" w:hint="eastAsia"/>
          <w:sz w:val="24"/>
          <w:szCs w:val="24"/>
        </w:rPr>
        <w:t>引き続き二桁の上昇となっている</w:t>
      </w:r>
      <w:r w:rsidR="00C04E63">
        <w:rPr>
          <w:rFonts w:asciiTheme="majorEastAsia" w:eastAsiaTheme="majorEastAsia" w:hAnsiTheme="majorEastAsia" w:hint="eastAsia"/>
          <w:sz w:val="24"/>
          <w:szCs w:val="24"/>
        </w:rPr>
        <w:t>。</w:t>
      </w:r>
    </w:p>
    <w:p w:rsidR="00B90475" w:rsidRPr="00580C30" w:rsidRDefault="00B90475" w:rsidP="0072617E">
      <w:pPr>
        <w:ind w:left="240" w:hangingChars="100" w:hanging="240"/>
        <w:rPr>
          <w:rFonts w:asciiTheme="majorEastAsia" w:eastAsiaTheme="majorEastAsia" w:hAnsiTheme="majorEastAsia"/>
          <w:sz w:val="24"/>
          <w:szCs w:val="24"/>
        </w:rPr>
      </w:pPr>
      <w:r w:rsidRPr="00580C30">
        <w:rPr>
          <w:rFonts w:asciiTheme="majorEastAsia" w:eastAsiaTheme="majorEastAsia" w:hAnsiTheme="majorEastAsia" w:hint="eastAsia"/>
          <w:sz w:val="24"/>
          <w:szCs w:val="24"/>
        </w:rPr>
        <w:t>●対ドル為替レートは平均</w:t>
      </w:r>
      <w:r w:rsidR="00C04E63">
        <w:rPr>
          <w:rFonts w:asciiTheme="majorEastAsia" w:eastAsiaTheme="majorEastAsia" w:hAnsiTheme="majorEastAsia" w:hint="eastAsia"/>
          <w:sz w:val="24"/>
          <w:szCs w:val="24"/>
        </w:rPr>
        <w:t>31.41</w:t>
      </w:r>
      <w:r w:rsidRPr="00580C30">
        <w:rPr>
          <w:rFonts w:asciiTheme="majorEastAsia" w:eastAsiaTheme="majorEastAsia" w:hAnsiTheme="majorEastAsia" w:hint="eastAsia"/>
          <w:sz w:val="24"/>
          <w:szCs w:val="24"/>
        </w:rPr>
        <w:t>ペソと，前月比</w:t>
      </w:r>
      <w:r w:rsidR="001519FD">
        <w:rPr>
          <w:rFonts w:asciiTheme="majorEastAsia" w:eastAsiaTheme="majorEastAsia" w:hAnsiTheme="majorEastAsia" w:hint="eastAsia"/>
          <w:sz w:val="24"/>
          <w:szCs w:val="24"/>
        </w:rPr>
        <w:t>0.4</w:t>
      </w:r>
      <w:r w:rsidRPr="00580C30">
        <w:rPr>
          <w:rFonts w:asciiTheme="majorEastAsia" w:eastAsiaTheme="majorEastAsia" w:hAnsiTheme="majorEastAsia" w:hint="eastAsia"/>
          <w:sz w:val="24"/>
          <w:szCs w:val="24"/>
        </w:rPr>
        <w:t>%</w:t>
      </w:r>
      <w:r w:rsidR="00A2784B">
        <w:rPr>
          <w:rFonts w:asciiTheme="majorEastAsia" w:eastAsiaTheme="majorEastAsia" w:hAnsiTheme="majorEastAsia" w:hint="eastAsia"/>
          <w:sz w:val="24"/>
          <w:szCs w:val="24"/>
        </w:rPr>
        <w:t>のドル安</w:t>
      </w:r>
      <w:r w:rsidRPr="00580C30">
        <w:rPr>
          <w:rFonts w:asciiTheme="majorEastAsia" w:eastAsiaTheme="majorEastAsia" w:hAnsiTheme="majorEastAsia" w:hint="eastAsia"/>
          <w:sz w:val="24"/>
          <w:szCs w:val="24"/>
        </w:rPr>
        <w:t>で，</w:t>
      </w:r>
      <w:r w:rsidR="001519FD">
        <w:rPr>
          <w:rFonts w:asciiTheme="majorEastAsia" w:eastAsiaTheme="majorEastAsia" w:hAnsiTheme="majorEastAsia" w:hint="eastAsia"/>
          <w:sz w:val="24"/>
          <w:szCs w:val="24"/>
        </w:rPr>
        <w:t>2カ月連続のペソ</w:t>
      </w:r>
      <w:r w:rsidRPr="00580C30">
        <w:rPr>
          <w:rFonts w:asciiTheme="majorEastAsia" w:eastAsiaTheme="majorEastAsia" w:hAnsiTheme="majorEastAsia" w:hint="eastAsia"/>
          <w:sz w:val="24"/>
          <w:szCs w:val="24"/>
        </w:rPr>
        <w:t>高傾向</w:t>
      </w:r>
      <w:r w:rsidR="001519FD">
        <w:rPr>
          <w:rFonts w:asciiTheme="majorEastAsia" w:eastAsiaTheme="majorEastAsia" w:hAnsiTheme="majorEastAsia" w:hint="eastAsia"/>
          <w:sz w:val="24"/>
          <w:szCs w:val="24"/>
        </w:rPr>
        <w:t>となった</w:t>
      </w:r>
      <w:r w:rsidRPr="00580C30">
        <w:rPr>
          <w:rFonts w:asciiTheme="majorEastAsia" w:eastAsiaTheme="majorEastAsia" w:hAnsiTheme="majorEastAsia" w:hint="eastAsia"/>
          <w:sz w:val="24"/>
          <w:szCs w:val="24"/>
        </w:rPr>
        <w:t>。</w:t>
      </w:r>
    </w:p>
    <w:p w:rsidR="0059438C" w:rsidRDefault="00B90475" w:rsidP="00325B85">
      <w:pPr>
        <w:ind w:left="240" w:hangingChars="100" w:hanging="240"/>
        <w:rPr>
          <w:rFonts w:asciiTheme="majorEastAsia" w:eastAsiaTheme="majorEastAsia" w:hAnsiTheme="majorEastAsia"/>
          <w:sz w:val="24"/>
          <w:szCs w:val="24"/>
        </w:rPr>
      </w:pPr>
      <w:r w:rsidRPr="00580C30">
        <w:rPr>
          <w:rFonts w:asciiTheme="majorEastAsia" w:eastAsiaTheme="majorEastAsia" w:hAnsiTheme="majorEastAsia" w:hint="eastAsia"/>
          <w:sz w:val="24"/>
          <w:szCs w:val="24"/>
        </w:rPr>
        <w:t>●</w:t>
      </w:r>
      <w:r w:rsidR="001519FD">
        <w:rPr>
          <w:rFonts w:asciiTheme="majorEastAsia" w:eastAsiaTheme="majorEastAsia" w:hAnsiTheme="majorEastAsia" w:hint="eastAsia"/>
          <w:sz w:val="24"/>
          <w:szCs w:val="24"/>
        </w:rPr>
        <w:t>5</w:t>
      </w:r>
      <w:r w:rsidRPr="00580C30">
        <w:rPr>
          <w:rFonts w:asciiTheme="majorEastAsia" w:eastAsiaTheme="majorEastAsia" w:hAnsiTheme="majorEastAsia" w:hint="eastAsia"/>
          <w:sz w:val="24"/>
          <w:szCs w:val="24"/>
        </w:rPr>
        <w:t>月の輸出額は前年同月比で</w:t>
      </w:r>
      <w:r w:rsidR="001519FD">
        <w:rPr>
          <w:rFonts w:asciiTheme="majorEastAsia" w:eastAsiaTheme="majorEastAsia" w:hAnsiTheme="majorEastAsia" w:hint="eastAsia"/>
          <w:sz w:val="24"/>
          <w:szCs w:val="24"/>
        </w:rPr>
        <w:t>4.5</w:t>
      </w:r>
      <w:r w:rsidRPr="00580C30">
        <w:rPr>
          <w:rFonts w:asciiTheme="majorEastAsia" w:eastAsiaTheme="majorEastAsia" w:hAnsiTheme="majorEastAsia" w:hint="eastAsia"/>
          <w:sz w:val="24"/>
          <w:szCs w:val="24"/>
        </w:rPr>
        <w:t>%減と</w:t>
      </w:r>
      <w:r w:rsidR="001519FD">
        <w:rPr>
          <w:rFonts w:asciiTheme="majorEastAsia" w:eastAsiaTheme="majorEastAsia" w:hAnsiTheme="majorEastAsia" w:hint="eastAsia"/>
          <w:sz w:val="24"/>
          <w:szCs w:val="24"/>
        </w:rPr>
        <w:t>なり，2016年に入ってから最小の減少率となった。</w:t>
      </w:r>
      <w:r w:rsidR="00A2784B">
        <w:rPr>
          <w:rFonts w:asciiTheme="majorEastAsia" w:eastAsiaTheme="majorEastAsia" w:hAnsiTheme="majorEastAsia" w:hint="eastAsia"/>
          <w:sz w:val="24"/>
          <w:szCs w:val="24"/>
        </w:rPr>
        <w:t>これは</w:t>
      </w:r>
      <w:r w:rsidR="001519FD">
        <w:rPr>
          <w:rFonts w:asciiTheme="majorEastAsia" w:eastAsiaTheme="majorEastAsia" w:hAnsiTheme="majorEastAsia" w:hint="eastAsia"/>
          <w:sz w:val="24"/>
          <w:szCs w:val="24"/>
        </w:rPr>
        <w:t>，洪水等の影響で4月に輸出できなかった大豆</w:t>
      </w:r>
      <w:r w:rsidR="0059438C">
        <w:rPr>
          <w:rFonts w:asciiTheme="majorEastAsia" w:eastAsiaTheme="majorEastAsia" w:hAnsiTheme="majorEastAsia" w:hint="eastAsia"/>
          <w:sz w:val="24"/>
          <w:szCs w:val="24"/>
        </w:rPr>
        <w:t>（輸出額前年同期比7.9%増）</w:t>
      </w:r>
      <w:r w:rsidR="001519FD">
        <w:rPr>
          <w:rFonts w:asciiTheme="majorEastAsia" w:eastAsiaTheme="majorEastAsia" w:hAnsiTheme="majorEastAsia" w:hint="eastAsia"/>
          <w:sz w:val="24"/>
          <w:szCs w:val="24"/>
        </w:rPr>
        <w:t>を始めとする穀物の輸出が回復したことによるところが大きい。また，乳製品</w:t>
      </w:r>
      <w:r w:rsidR="0059438C">
        <w:rPr>
          <w:rFonts w:asciiTheme="majorEastAsia" w:eastAsiaTheme="majorEastAsia" w:hAnsiTheme="majorEastAsia" w:hint="eastAsia"/>
          <w:sz w:val="24"/>
          <w:szCs w:val="24"/>
        </w:rPr>
        <w:t>（同5.2%増），炭酸飲料原料（同15.1%増），医薬品（同53.3%増）なども影響している。</w:t>
      </w:r>
    </w:p>
    <w:p w:rsidR="008A627E" w:rsidRDefault="001A3120" w:rsidP="001A3120">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A7122">
        <w:rPr>
          <w:rFonts w:asciiTheme="majorEastAsia" w:eastAsiaTheme="majorEastAsia" w:hAnsiTheme="majorEastAsia" w:hint="eastAsia"/>
          <w:sz w:val="24"/>
          <w:szCs w:val="24"/>
        </w:rPr>
        <w:t>5月の主要輸出先国</w:t>
      </w:r>
      <w:r w:rsidR="00A63F2A">
        <w:rPr>
          <w:rFonts w:asciiTheme="majorEastAsia" w:eastAsiaTheme="majorEastAsia" w:hAnsiTheme="majorEastAsia" w:hint="eastAsia"/>
          <w:sz w:val="24"/>
          <w:szCs w:val="24"/>
        </w:rPr>
        <w:t>1位</w:t>
      </w:r>
      <w:r w:rsidR="005A7122">
        <w:rPr>
          <w:rFonts w:asciiTheme="majorEastAsia" w:eastAsiaTheme="majorEastAsia" w:hAnsiTheme="majorEastAsia" w:hint="eastAsia"/>
          <w:sz w:val="24"/>
          <w:szCs w:val="24"/>
        </w:rPr>
        <w:t>は中国で，</w:t>
      </w:r>
      <w:r w:rsidR="00A63F2A">
        <w:rPr>
          <w:rFonts w:asciiTheme="majorEastAsia" w:eastAsiaTheme="majorEastAsia" w:hAnsiTheme="majorEastAsia" w:hint="eastAsia"/>
          <w:sz w:val="24"/>
          <w:szCs w:val="24"/>
        </w:rPr>
        <w:t>輸出全体に占める割合は</w:t>
      </w:r>
      <w:r w:rsidR="005A7122">
        <w:rPr>
          <w:rFonts w:asciiTheme="majorEastAsia" w:eastAsiaTheme="majorEastAsia" w:hAnsiTheme="majorEastAsia" w:hint="eastAsia"/>
          <w:sz w:val="24"/>
          <w:szCs w:val="24"/>
        </w:rPr>
        <w:t>23</w:t>
      </w:r>
      <w:r w:rsidR="00A63F2A">
        <w:rPr>
          <w:rFonts w:asciiTheme="majorEastAsia" w:eastAsiaTheme="majorEastAsia" w:hAnsiTheme="majorEastAsia" w:hint="eastAsia"/>
          <w:sz w:val="24"/>
          <w:szCs w:val="24"/>
        </w:rPr>
        <w:t>%</w:t>
      </w:r>
      <w:r w:rsidR="005A7122">
        <w:rPr>
          <w:rFonts w:asciiTheme="majorEastAsia" w:eastAsiaTheme="majorEastAsia" w:hAnsiTheme="majorEastAsia" w:hint="eastAsia"/>
          <w:sz w:val="24"/>
          <w:szCs w:val="24"/>
        </w:rPr>
        <w:t>であった。中国への主要輸出品目は，大豆（</w:t>
      </w:r>
      <w:r w:rsidR="008A627E">
        <w:rPr>
          <w:rFonts w:asciiTheme="majorEastAsia" w:eastAsiaTheme="majorEastAsia" w:hAnsiTheme="majorEastAsia" w:hint="eastAsia"/>
          <w:sz w:val="24"/>
          <w:szCs w:val="24"/>
        </w:rPr>
        <w:t>対中国</w:t>
      </w:r>
      <w:r w:rsidR="005A7122">
        <w:rPr>
          <w:rFonts w:asciiTheme="majorEastAsia" w:eastAsiaTheme="majorEastAsia" w:hAnsiTheme="majorEastAsia" w:hint="eastAsia"/>
          <w:sz w:val="24"/>
          <w:szCs w:val="24"/>
        </w:rPr>
        <w:t>輸出の54%），</w:t>
      </w:r>
      <w:r w:rsidR="008A627E">
        <w:rPr>
          <w:rFonts w:asciiTheme="majorEastAsia" w:eastAsiaTheme="majorEastAsia" w:hAnsiTheme="majorEastAsia" w:hint="eastAsia"/>
          <w:sz w:val="24"/>
          <w:szCs w:val="24"/>
        </w:rPr>
        <w:t>牛肉（同33%），羊毛（同5%）など。</w:t>
      </w:r>
    </w:p>
    <w:p w:rsidR="008A627E" w:rsidRDefault="008A627E" w:rsidP="001A3120">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5月にはEUメルコスールFTAのオファー交換が行われたが，ウルグアイからEUへの輸出額は過去10年間年平均4%増加しており，2015年は輸出全体の12%を占めた。主要輸出品目は，牛肉（対EU輸出の37%），大豆（同12%），皮革・皮革製品（10%）など。</w:t>
      </w:r>
      <w:r w:rsidR="00C130ED">
        <w:rPr>
          <w:rFonts w:asciiTheme="majorEastAsia" w:eastAsiaTheme="majorEastAsia" w:hAnsiTheme="majorEastAsia" w:hint="eastAsia"/>
          <w:sz w:val="24"/>
          <w:szCs w:val="24"/>
        </w:rPr>
        <w:t>2015年，ウルグアイは対EU輸出で約125百万ドルを関税として支払い，うち88%は牛肉輸出に係るものであった。</w:t>
      </w:r>
    </w:p>
    <w:p w:rsidR="001A3120" w:rsidRPr="00345E3A" w:rsidRDefault="001A3120" w:rsidP="001A3120">
      <w:pPr>
        <w:ind w:left="240" w:hangingChars="100" w:hanging="240"/>
        <w:rPr>
          <w:rFonts w:asciiTheme="majorEastAsia" w:eastAsiaTheme="majorEastAsia" w:hAnsiTheme="majorEastAsia"/>
          <w:sz w:val="24"/>
          <w:szCs w:val="24"/>
        </w:rPr>
      </w:pPr>
    </w:p>
    <w:p w:rsidR="00A8219A" w:rsidRDefault="00A8219A" w:rsidP="00A8219A">
      <w:pPr>
        <w:rPr>
          <w:rFonts w:asciiTheme="majorEastAsia" w:eastAsiaTheme="majorEastAsia" w:hAnsiTheme="majorEastAsia"/>
          <w:sz w:val="24"/>
          <w:szCs w:val="24"/>
        </w:rPr>
      </w:pPr>
      <w:r w:rsidRPr="00D32E65">
        <w:rPr>
          <w:rFonts w:asciiTheme="majorEastAsia" w:eastAsiaTheme="majorEastAsia" w:hAnsiTheme="majorEastAsia" w:hint="eastAsia"/>
          <w:sz w:val="24"/>
          <w:szCs w:val="24"/>
        </w:rPr>
        <w:t>【トピック】</w:t>
      </w:r>
    </w:p>
    <w:p w:rsidR="00E83197" w:rsidRDefault="00AE11FD" w:rsidP="00E83197">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83197">
        <w:rPr>
          <w:rFonts w:asciiTheme="majorEastAsia" w:eastAsiaTheme="majorEastAsia" w:hAnsiTheme="majorEastAsia" w:hint="eastAsia"/>
          <w:sz w:val="24"/>
          <w:szCs w:val="24"/>
        </w:rPr>
        <w:t xml:space="preserve">　液化天然ガス再気化事業</w:t>
      </w:r>
    </w:p>
    <w:p w:rsidR="00E83197" w:rsidRPr="00E83197" w:rsidRDefault="00E83197" w:rsidP="00E8319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11</w:t>
      </w:r>
      <w:r w:rsidRPr="00E83197">
        <w:rPr>
          <w:rFonts w:asciiTheme="majorEastAsia" w:eastAsiaTheme="majorEastAsia" w:hAnsiTheme="majorEastAsia" w:hint="eastAsia"/>
          <w:sz w:val="24"/>
          <w:szCs w:val="24"/>
        </w:rPr>
        <w:t>日付主要各紙は，ウルグアイとアルゼンチンがガス売買に合意</w:t>
      </w:r>
      <w:r>
        <w:rPr>
          <w:rFonts w:asciiTheme="majorEastAsia" w:eastAsiaTheme="majorEastAsia" w:hAnsiTheme="majorEastAsia" w:hint="eastAsia"/>
          <w:sz w:val="24"/>
          <w:szCs w:val="24"/>
        </w:rPr>
        <w:t>したと報じた。報道によれば，バスケス大統領が，10日に行われた与党拡大戦線（FA）</w:t>
      </w:r>
      <w:r w:rsidRPr="00E83197">
        <w:rPr>
          <w:rFonts w:asciiTheme="majorEastAsia" w:eastAsiaTheme="majorEastAsia" w:hAnsiTheme="majorEastAsia" w:hint="eastAsia"/>
          <w:sz w:val="24"/>
          <w:szCs w:val="24"/>
        </w:rPr>
        <w:t>所属国会議員との会合の場で，「液化天然ガス再気化ターミナルの完成後</w:t>
      </w:r>
      <w:r>
        <w:rPr>
          <w:rFonts w:asciiTheme="majorEastAsia" w:eastAsiaTheme="majorEastAsia" w:hAnsiTheme="majorEastAsia" w:hint="eastAsia"/>
          <w:sz w:val="24"/>
          <w:szCs w:val="24"/>
        </w:rPr>
        <w:t>，</w:t>
      </w:r>
      <w:r w:rsidRPr="00E83197">
        <w:rPr>
          <w:rFonts w:asciiTheme="majorEastAsia" w:eastAsiaTheme="majorEastAsia" w:hAnsiTheme="majorEastAsia" w:hint="eastAsia"/>
          <w:sz w:val="24"/>
          <w:szCs w:val="24"/>
        </w:rPr>
        <w:t>アルゼンチンがウルグアイからガスを購入</w:t>
      </w:r>
      <w:r>
        <w:rPr>
          <w:rFonts w:asciiTheme="majorEastAsia" w:eastAsiaTheme="majorEastAsia" w:hAnsiTheme="majorEastAsia" w:hint="eastAsia"/>
          <w:sz w:val="24"/>
          <w:szCs w:val="24"/>
        </w:rPr>
        <w:t>するための合意への署名がまさに行われようとしている」と発言した。</w:t>
      </w:r>
      <w:r w:rsidRPr="00E83197">
        <w:rPr>
          <w:rFonts w:asciiTheme="majorEastAsia" w:eastAsiaTheme="majorEastAsia" w:hAnsiTheme="majorEastAsia" w:hint="eastAsia"/>
          <w:sz w:val="24"/>
          <w:szCs w:val="24"/>
        </w:rPr>
        <w:t>同合意文書では，①</w:t>
      </w:r>
      <w:r>
        <w:rPr>
          <w:rFonts w:asciiTheme="majorEastAsia" w:eastAsiaTheme="majorEastAsia" w:hAnsiTheme="majorEastAsia" w:hint="eastAsia"/>
          <w:sz w:val="24"/>
          <w:szCs w:val="24"/>
        </w:rPr>
        <w:t>2017</w:t>
      </w:r>
      <w:r w:rsidRPr="00E83197">
        <w:rPr>
          <w:rFonts w:asciiTheme="majorEastAsia" w:eastAsiaTheme="majorEastAsia" w:hAnsiTheme="majorEastAsia" w:hint="eastAsia"/>
          <w:sz w:val="24"/>
          <w:szCs w:val="24"/>
        </w:rPr>
        <w:t>年後半に予定されている液化天然ガス再気化ターミナル始動後</w:t>
      </w:r>
      <w:r>
        <w:rPr>
          <w:rFonts w:asciiTheme="majorEastAsia" w:eastAsiaTheme="majorEastAsia" w:hAnsiTheme="majorEastAsia" w:hint="eastAsia"/>
          <w:sz w:val="24"/>
          <w:szCs w:val="24"/>
        </w:rPr>
        <w:t>10</w:t>
      </w:r>
      <w:r w:rsidRPr="00E83197">
        <w:rPr>
          <w:rFonts w:asciiTheme="majorEastAsia" w:eastAsiaTheme="majorEastAsia" w:hAnsiTheme="majorEastAsia" w:hint="eastAsia"/>
          <w:sz w:val="24"/>
          <w:szCs w:val="24"/>
        </w:rPr>
        <w:t xml:space="preserve">年間，アルゼンチンがウルグアイからガスを購入すること，②ガスの輸送コストについてはアルゼンチンが負担すること，③契約についてはGas </w:t>
      </w:r>
      <w:proofErr w:type="spellStart"/>
      <w:r w:rsidRPr="00E83197">
        <w:rPr>
          <w:rFonts w:asciiTheme="majorEastAsia" w:eastAsiaTheme="majorEastAsia" w:hAnsiTheme="majorEastAsia" w:hint="eastAsia"/>
          <w:sz w:val="24"/>
          <w:szCs w:val="24"/>
        </w:rPr>
        <w:t>Sayago</w:t>
      </w:r>
      <w:proofErr w:type="spellEnd"/>
      <w:r w:rsidRPr="00E83197">
        <w:rPr>
          <w:rFonts w:asciiTheme="majorEastAsia" w:eastAsiaTheme="majorEastAsia" w:hAnsiTheme="majorEastAsia" w:hint="eastAsia"/>
          <w:sz w:val="24"/>
          <w:szCs w:val="24"/>
        </w:rPr>
        <w:t>社と</w:t>
      </w:r>
      <w:proofErr w:type="spellStart"/>
      <w:r w:rsidRPr="00E83197">
        <w:rPr>
          <w:rFonts w:asciiTheme="majorEastAsia" w:eastAsiaTheme="majorEastAsia" w:hAnsiTheme="majorEastAsia" w:hint="eastAsia"/>
          <w:sz w:val="24"/>
          <w:szCs w:val="24"/>
        </w:rPr>
        <w:t>Enarsa</w:t>
      </w:r>
      <w:proofErr w:type="spellEnd"/>
      <w:r w:rsidRPr="00E83197">
        <w:rPr>
          <w:rFonts w:asciiTheme="majorEastAsia" w:eastAsiaTheme="majorEastAsia" w:hAnsiTheme="majorEastAsia" w:hint="eastAsia"/>
          <w:sz w:val="24"/>
          <w:szCs w:val="24"/>
        </w:rPr>
        <w:t>社に任せることとされている。</w:t>
      </w:r>
    </w:p>
    <w:p w:rsidR="00E83197" w:rsidRDefault="00E83197" w:rsidP="00E83197">
      <w:pPr>
        <w:rPr>
          <w:rFonts w:asciiTheme="majorEastAsia" w:eastAsiaTheme="majorEastAsia" w:hAnsiTheme="majorEastAsia"/>
          <w:sz w:val="24"/>
          <w:szCs w:val="24"/>
        </w:rPr>
      </w:pPr>
    </w:p>
    <w:p w:rsidR="00E82A3C" w:rsidRDefault="00AE11FD"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E82A3C">
        <w:rPr>
          <w:rFonts w:asciiTheme="majorEastAsia" w:eastAsiaTheme="majorEastAsia" w:hAnsiTheme="majorEastAsia" w:hint="eastAsia"/>
          <w:sz w:val="24"/>
          <w:szCs w:val="24"/>
        </w:rPr>
        <w:t xml:space="preserve">　EUメルコスールFTA</w:t>
      </w:r>
    </w:p>
    <w:p w:rsidR="00E82A3C" w:rsidRDefault="00E82A3C" w:rsidP="00E82A3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11</w:t>
      </w:r>
      <w:r w:rsidRPr="00E82A3C">
        <w:rPr>
          <w:rFonts w:asciiTheme="majorEastAsia" w:eastAsiaTheme="majorEastAsia" w:hAnsiTheme="majorEastAsia" w:hint="eastAsia"/>
          <w:sz w:val="24"/>
          <w:szCs w:val="24"/>
        </w:rPr>
        <w:t>日付外務省プレスリリース</w:t>
      </w:r>
      <w:r>
        <w:rPr>
          <w:rFonts w:asciiTheme="majorEastAsia" w:eastAsiaTheme="majorEastAsia" w:hAnsiTheme="majorEastAsia" w:hint="eastAsia"/>
          <w:sz w:val="24"/>
          <w:szCs w:val="24"/>
        </w:rPr>
        <w:t>は，同日，</w:t>
      </w:r>
      <w:r w:rsidRPr="00E82A3C">
        <w:rPr>
          <w:rFonts w:asciiTheme="majorEastAsia" w:eastAsiaTheme="majorEastAsia" w:hAnsiTheme="majorEastAsia" w:hint="eastAsia"/>
          <w:sz w:val="24"/>
          <w:szCs w:val="24"/>
        </w:rPr>
        <w:t>メルコスール及びＥＵの首席交渉官</w:t>
      </w:r>
      <w:r>
        <w:rPr>
          <w:rFonts w:asciiTheme="majorEastAsia" w:eastAsiaTheme="majorEastAsia" w:hAnsiTheme="majorEastAsia" w:hint="eastAsia"/>
          <w:sz w:val="24"/>
          <w:szCs w:val="24"/>
        </w:rPr>
        <w:t>が</w:t>
      </w:r>
      <w:r w:rsidRPr="00E82A3C">
        <w:rPr>
          <w:rFonts w:asciiTheme="majorEastAsia" w:eastAsiaTheme="majorEastAsia" w:hAnsiTheme="majorEastAsia" w:hint="eastAsia"/>
          <w:sz w:val="24"/>
          <w:szCs w:val="24"/>
        </w:rPr>
        <w:t>，物品貿易，サービス・投資及び政府調達のオファーを交換するため，ブリュッセルにて会合を持った</w:t>
      </w:r>
      <w:r>
        <w:rPr>
          <w:rFonts w:asciiTheme="majorEastAsia" w:eastAsiaTheme="majorEastAsia" w:hAnsiTheme="majorEastAsia" w:hint="eastAsia"/>
          <w:sz w:val="24"/>
          <w:szCs w:val="24"/>
        </w:rPr>
        <w:t>ことを発表した</w:t>
      </w:r>
      <w:r w:rsidRPr="00E82A3C">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また，</w:t>
      </w:r>
      <w:r w:rsidRPr="00E82A3C">
        <w:rPr>
          <w:rFonts w:asciiTheme="majorEastAsia" w:eastAsiaTheme="majorEastAsia" w:hAnsiTheme="majorEastAsia" w:hint="eastAsia"/>
          <w:sz w:val="24"/>
          <w:szCs w:val="24"/>
        </w:rPr>
        <w:t>双方は，今回のオファー交換が野心的かつバランスの取れた両地域間の協定締結に向けた</w:t>
      </w:r>
      <w:r>
        <w:rPr>
          <w:rFonts w:asciiTheme="majorEastAsia" w:eastAsiaTheme="majorEastAsia" w:hAnsiTheme="majorEastAsia" w:hint="eastAsia"/>
          <w:sz w:val="24"/>
          <w:szCs w:val="24"/>
        </w:rPr>
        <w:t>重要な一歩であることを評価すると共に，</w:t>
      </w:r>
      <w:r w:rsidRPr="00E82A3C">
        <w:rPr>
          <w:rFonts w:asciiTheme="majorEastAsia" w:eastAsiaTheme="majorEastAsia" w:hAnsiTheme="majorEastAsia" w:hint="eastAsia"/>
          <w:sz w:val="24"/>
          <w:szCs w:val="24"/>
        </w:rPr>
        <w:t>協議プロセスは今後数ヶ月以内に継続され，欧州諸国が夏期休暇</w:t>
      </w:r>
      <w:r>
        <w:rPr>
          <w:rFonts w:asciiTheme="majorEastAsia" w:eastAsiaTheme="majorEastAsia" w:hAnsiTheme="majorEastAsia" w:hint="eastAsia"/>
          <w:sz w:val="24"/>
          <w:szCs w:val="24"/>
        </w:rPr>
        <w:t>に入る前にはモンテビデオにおいて首席交渉官交渉が行われる見込みとした。</w:t>
      </w:r>
    </w:p>
    <w:p w:rsidR="00E82A3C" w:rsidRDefault="00E82A3C" w:rsidP="00A8219A">
      <w:pPr>
        <w:rPr>
          <w:rFonts w:asciiTheme="majorEastAsia" w:eastAsiaTheme="majorEastAsia" w:hAnsiTheme="majorEastAsia"/>
          <w:sz w:val="24"/>
          <w:szCs w:val="24"/>
        </w:rPr>
      </w:pPr>
    </w:p>
    <w:p w:rsidR="007E5241" w:rsidRDefault="00AE11FD"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7E5241">
        <w:rPr>
          <w:rFonts w:asciiTheme="majorEastAsia" w:eastAsiaTheme="majorEastAsia" w:hAnsiTheme="majorEastAsia" w:hint="eastAsia"/>
          <w:sz w:val="24"/>
          <w:szCs w:val="24"/>
        </w:rPr>
        <w:t xml:space="preserve">　対中貿易</w:t>
      </w:r>
    </w:p>
    <w:p w:rsidR="007E5241" w:rsidRDefault="007E5241"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83706">
        <w:rPr>
          <w:rFonts w:asciiTheme="majorEastAsia" w:eastAsiaTheme="majorEastAsia" w:hAnsiTheme="majorEastAsia" w:hint="eastAsia"/>
          <w:sz w:val="24"/>
          <w:szCs w:val="24"/>
        </w:rPr>
        <w:t>24日付「エル・パイス」紙は，ウルグアイの対中貿易が大きな輸入超過となっている旨報じた。カトリカ大学国際・統合ビジネス学部がまとめた報告によれば，2015年の対中輸出が1,404百万ドル，対中輸入が1,763百万ドルで約350百万ドルの輸入超過となった。また，中国への輸出企業数が200社に満たないのに対し，中国からの輸入企業数は4,000社を越えているとのこと。なお，対中輸出も対中輸入も2015年は前年比で減少した。</w:t>
      </w:r>
    </w:p>
    <w:p w:rsidR="00D33ADF" w:rsidRDefault="00AE11FD" w:rsidP="00D33ADF">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４</w:t>
      </w:r>
      <w:r w:rsidR="00D33ADF">
        <w:rPr>
          <w:rFonts w:asciiTheme="majorEastAsia" w:eastAsiaTheme="majorEastAsia" w:hAnsiTheme="majorEastAsia" w:hint="eastAsia"/>
          <w:sz w:val="24"/>
          <w:szCs w:val="24"/>
        </w:rPr>
        <w:t xml:space="preserve">　失業率</w:t>
      </w:r>
    </w:p>
    <w:p w:rsidR="00A0017B" w:rsidRDefault="00D33ADF" w:rsidP="00D33AD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0017B">
        <w:rPr>
          <w:rFonts w:asciiTheme="majorEastAsia" w:eastAsiaTheme="majorEastAsia" w:hAnsiTheme="majorEastAsia" w:hint="eastAsia"/>
          <w:sz w:val="24"/>
          <w:szCs w:val="24"/>
        </w:rPr>
        <w:t>12</w:t>
      </w:r>
      <w:r>
        <w:rPr>
          <w:rFonts w:asciiTheme="majorEastAsia" w:eastAsiaTheme="majorEastAsia" w:hAnsiTheme="majorEastAsia" w:hint="eastAsia"/>
          <w:sz w:val="24"/>
          <w:szCs w:val="24"/>
        </w:rPr>
        <w:t>日付「エル・</w:t>
      </w:r>
      <w:r w:rsidR="00A0017B">
        <w:rPr>
          <w:rFonts w:asciiTheme="majorEastAsia" w:eastAsiaTheme="majorEastAsia" w:hAnsiTheme="majorEastAsia" w:hint="eastAsia"/>
          <w:sz w:val="24"/>
          <w:szCs w:val="24"/>
        </w:rPr>
        <w:t>パイス</w:t>
      </w:r>
      <w:r>
        <w:rPr>
          <w:rFonts w:asciiTheme="majorEastAsia" w:eastAsiaTheme="majorEastAsia" w:hAnsiTheme="majorEastAsia" w:hint="eastAsia"/>
          <w:sz w:val="24"/>
          <w:szCs w:val="24"/>
        </w:rPr>
        <w:t>」紙は，</w:t>
      </w:r>
      <w:r w:rsidR="00A0017B">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月の失業率が8%</w:t>
      </w:r>
      <w:r w:rsidR="00A0017B">
        <w:rPr>
          <w:rFonts w:asciiTheme="majorEastAsia" w:eastAsiaTheme="majorEastAsia" w:hAnsiTheme="majorEastAsia" w:hint="eastAsia"/>
          <w:sz w:val="24"/>
          <w:szCs w:val="24"/>
        </w:rPr>
        <w:t>であった</w:t>
      </w:r>
      <w:r>
        <w:rPr>
          <w:rFonts w:asciiTheme="majorEastAsia" w:eastAsiaTheme="majorEastAsia" w:hAnsiTheme="majorEastAsia" w:hint="eastAsia"/>
          <w:sz w:val="24"/>
          <w:szCs w:val="24"/>
        </w:rPr>
        <w:t>旨報じた。</w:t>
      </w:r>
      <w:r w:rsidR="00A0017B">
        <w:rPr>
          <w:rFonts w:asciiTheme="majorEastAsia" w:eastAsiaTheme="majorEastAsia" w:hAnsiTheme="majorEastAsia" w:hint="eastAsia"/>
          <w:sz w:val="24"/>
          <w:szCs w:val="24"/>
        </w:rPr>
        <w:t>国家統計院（INE）によれば，これは2月と同じ数値であるが，前年同月比では悪化した。また，首都モンテビデオの失業率は8.2%だったのに対し，首都外の失業率は7.8%であった。</w:t>
      </w:r>
    </w:p>
    <w:p w:rsidR="00D33ADF" w:rsidRDefault="00D33ADF" w:rsidP="00D33ADF">
      <w:pPr>
        <w:rPr>
          <w:rFonts w:asciiTheme="majorEastAsia" w:eastAsiaTheme="majorEastAsia" w:hAnsiTheme="majorEastAsia"/>
          <w:sz w:val="24"/>
          <w:szCs w:val="24"/>
        </w:rPr>
      </w:pPr>
    </w:p>
    <w:p w:rsidR="002F391A" w:rsidRDefault="00AE11FD" w:rsidP="00D33ADF">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2F391A">
        <w:rPr>
          <w:rFonts w:asciiTheme="majorEastAsia" w:eastAsiaTheme="majorEastAsia" w:hAnsiTheme="majorEastAsia" w:hint="eastAsia"/>
          <w:sz w:val="24"/>
          <w:szCs w:val="24"/>
        </w:rPr>
        <w:t xml:space="preserve">　</w:t>
      </w:r>
      <w:r w:rsidR="001F0DBB">
        <w:rPr>
          <w:rFonts w:asciiTheme="majorEastAsia" w:eastAsiaTheme="majorEastAsia" w:hAnsiTheme="majorEastAsia" w:hint="eastAsia"/>
          <w:sz w:val="24"/>
          <w:szCs w:val="24"/>
        </w:rPr>
        <w:t>製造業生産活動指数</w:t>
      </w:r>
    </w:p>
    <w:p w:rsidR="002F391A" w:rsidRDefault="002F391A" w:rsidP="00D33AD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F0DBB">
        <w:rPr>
          <w:rFonts w:asciiTheme="majorEastAsia" w:eastAsiaTheme="majorEastAsia" w:hAnsiTheme="majorEastAsia" w:hint="eastAsia"/>
          <w:sz w:val="24"/>
          <w:szCs w:val="24"/>
        </w:rPr>
        <w:t>12日，INEは3月の製造業生産活動指数（IVF）が前年同月比0.1%上昇したと発表した。13</w:t>
      </w:r>
      <w:r>
        <w:rPr>
          <w:rFonts w:asciiTheme="majorEastAsia" w:eastAsiaTheme="majorEastAsia" w:hAnsiTheme="majorEastAsia" w:hint="eastAsia"/>
          <w:sz w:val="24"/>
          <w:szCs w:val="24"/>
        </w:rPr>
        <w:t>日付「エル・パイス」紙は，</w:t>
      </w:r>
      <w:r w:rsidR="001F0DBB">
        <w:rPr>
          <w:rFonts w:asciiTheme="majorEastAsia" w:eastAsiaTheme="majorEastAsia" w:hAnsiTheme="majorEastAsia" w:hint="eastAsia"/>
          <w:sz w:val="24"/>
          <w:szCs w:val="24"/>
        </w:rPr>
        <w:t>石油精製を除いた3月のIVFは前年同月比1.5%上昇となった旨報じた。また，2016年第１四半期のIVFは，</w:t>
      </w:r>
      <w:r w:rsidR="00CE213F">
        <w:rPr>
          <w:rFonts w:asciiTheme="majorEastAsia" w:eastAsiaTheme="majorEastAsia" w:hAnsiTheme="majorEastAsia" w:hint="eastAsia"/>
          <w:sz w:val="24"/>
          <w:szCs w:val="24"/>
        </w:rPr>
        <w:t>前年同期比</w:t>
      </w:r>
      <w:r w:rsidR="001F0DBB">
        <w:rPr>
          <w:rFonts w:asciiTheme="majorEastAsia" w:eastAsiaTheme="majorEastAsia" w:hAnsiTheme="majorEastAsia" w:hint="eastAsia"/>
          <w:sz w:val="24"/>
          <w:szCs w:val="24"/>
        </w:rPr>
        <w:t>1.7%上昇（石油精製を除いた値は0.3%下降），直近12ヶ月のIVFは</w:t>
      </w:r>
      <w:r w:rsidR="00CE213F">
        <w:rPr>
          <w:rFonts w:asciiTheme="majorEastAsia" w:eastAsiaTheme="majorEastAsia" w:hAnsiTheme="majorEastAsia" w:hint="eastAsia"/>
          <w:sz w:val="24"/>
          <w:szCs w:val="24"/>
        </w:rPr>
        <w:t>同1.8%上昇（同1.1%上昇）となった。</w:t>
      </w:r>
    </w:p>
    <w:p w:rsidR="00CE213F" w:rsidRDefault="00CE213F" w:rsidP="00D33AD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3月の製造業雇用は前年同月比6.0%減で，2016年第１四半期累計は前年同期比9.1%減，直近12ヶ月累計では同8.9%減となった。また，3月の雇用者の労働時間は前年同月比10.6%減，2016年第１四半期は前年同期比9.0%減，直近12ヶ月累計では同8.7%減となった。</w:t>
      </w:r>
    </w:p>
    <w:p w:rsidR="00CE213F" w:rsidRPr="00CE213F" w:rsidRDefault="00CE213F" w:rsidP="00D33AD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カロリーナ・コッセ工業エネルギー鉱業大臣は，11日に行われた講演で，製造業が「複雑な状況」にあることを認め，その原因としてウルグアイの主要貿易相手国であるブラジル及び中国の経済状況の悪化を挙げた。</w:t>
      </w:r>
    </w:p>
    <w:p w:rsidR="002F391A" w:rsidRDefault="002F391A" w:rsidP="00D33ADF">
      <w:pPr>
        <w:rPr>
          <w:rFonts w:asciiTheme="majorEastAsia" w:eastAsiaTheme="majorEastAsia" w:hAnsiTheme="majorEastAsia"/>
          <w:sz w:val="24"/>
          <w:szCs w:val="24"/>
        </w:rPr>
      </w:pPr>
    </w:p>
    <w:p w:rsidR="00175AE9" w:rsidRDefault="00AE11FD" w:rsidP="00175AE9">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175AE9">
        <w:rPr>
          <w:rFonts w:asciiTheme="majorEastAsia" w:eastAsiaTheme="majorEastAsia" w:hAnsiTheme="majorEastAsia" w:hint="eastAsia"/>
          <w:sz w:val="24"/>
          <w:szCs w:val="24"/>
        </w:rPr>
        <w:t xml:space="preserve">　新車販売台数</w:t>
      </w:r>
    </w:p>
    <w:p w:rsidR="00175AE9" w:rsidRDefault="00175AE9" w:rsidP="00175AE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11日付「エル・パイス」紙は，2016年1月～4月の新車販売台数が前年同期比24%減となった旨報じた。</w:t>
      </w:r>
      <w:r w:rsidRPr="001A351C">
        <w:rPr>
          <w:rFonts w:asciiTheme="majorEastAsia" w:eastAsiaTheme="majorEastAsia" w:hAnsiTheme="majorEastAsia" w:hint="eastAsia"/>
          <w:sz w:val="24"/>
          <w:szCs w:val="24"/>
        </w:rPr>
        <w:t>ウルグアイ自動車販売協会（ACAU）</w:t>
      </w:r>
      <w:r>
        <w:rPr>
          <w:rFonts w:asciiTheme="majorEastAsia" w:eastAsiaTheme="majorEastAsia" w:hAnsiTheme="majorEastAsia" w:hint="eastAsia"/>
          <w:sz w:val="24"/>
          <w:szCs w:val="24"/>
        </w:rPr>
        <w:t>によれば，2016年1月～4月に販売された新車は13,551台だったのに対し，2015年1月～4月の新車販売台数は17,920台だった。4月の新車販売台数も前年同月比28%減となり，これで新車販売台数は13ヶ月連続の減少となった。</w:t>
      </w:r>
    </w:p>
    <w:p w:rsidR="00175AE9" w:rsidRDefault="00175AE9" w:rsidP="00175AE9">
      <w:pPr>
        <w:rPr>
          <w:rFonts w:asciiTheme="majorEastAsia" w:eastAsiaTheme="majorEastAsia" w:hAnsiTheme="majorEastAsia"/>
          <w:sz w:val="24"/>
          <w:szCs w:val="24"/>
        </w:rPr>
      </w:pPr>
    </w:p>
    <w:p w:rsidR="00D33ADF" w:rsidRDefault="00AE11FD" w:rsidP="00D33ADF">
      <w:pPr>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D33ADF">
        <w:rPr>
          <w:rFonts w:asciiTheme="majorEastAsia" w:eastAsiaTheme="majorEastAsia" w:hAnsiTheme="majorEastAsia" w:hint="eastAsia"/>
          <w:sz w:val="24"/>
          <w:szCs w:val="24"/>
        </w:rPr>
        <w:t xml:space="preserve">　訪問観光客</w:t>
      </w:r>
    </w:p>
    <w:p w:rsidR="00D33ADF" w:rsidRDefault="00D33ADF" w:rsidP="00D33AD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7日付「エル・パイス」紙は，経済研究センター（</w:t>
      </w:r>
      <w:proofErr w:type="spellStart"/>
      <w:r>
        <w:rPr>
          <w:rFonts w:asciiTheme="majorEastAsia" w:eastAsiaTheme="majorEastAsia" w:hAnsiTheme="majorEastAsia" w:hint="eastAsia"/>
          <w:sz w:val="24"/>
          <w:szCs w:val="24"/>
        </w:rPr>
        <w:t>Cinve</w:t>
      </w:r>
      <w:proofErr w:type="spellEnd"/>
      <w:r>
        <w:rPr>
          <w:rFonts w:asciiTheme="majorEastAsia" w:eastAsiaTheme="majorEastAsia" w:hAnsiTheme="majorEastAsia" w:hint="eastAsia"/>
          <w:sz w:val="24"/>
          <w:szCs w:val="24"/>
        </w:rPr>
        <w:t>）が2016年のウルグアイへの訪問観光客数が前年比6.5%増となるだろうとの見通しを発表した旨報じた。同センターは，アルゼンチンよりウルグアイの物価が安いことなどを背景に，アルゼンチン人観光客が同12.6%増加すると予測した。一方，ブラジルの経済情勢悪化などを理由に，ブラジル人観光客は同14.8%減少するだろうとしている。また，域外からの訪問観光客数は3.4%増加することが見込まれている。</w:t>
      </w:r>
    </w:p>
    <w:p w:rsidR="00D33ADF" w:rsidRDefault="00D33ADF" w:rsidP="00D33ADF">
      <w:pPr>
        <w:rPr>
          <w:rFonts w:asciiTheme="majorEastAsia" w:eastAsiaTheme="majorEastAsia" w:hAnsiTheme="majorEastAsia"/>
          <w:sz w:val="24"/>
          <w:szCs w:val="24"/>
        </w:rPr>
      </w:pPr>
    </w:p>
    <w:p w:rsidR="00175AE9" w:rsidRDefault="00AE11FD" w:rsidP="00175AE9">
      <w:pPr>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F312C9">
        <w:rPr>
          <w:rFonts w:asciiTheme="majorEastAsia" w:eastAsiaTheme="majorEastAsia" w:hAnsiTheme="majorEastAsia" w:hint="eastAsia"/>
          <w:sz w:val="24"/>
          <w:szCs w:val="24"/>
        </w:rPr>
        <w:t xml:space="preserve">　ビッグマック指数</w:t>
      </w:r>
    </w:p>
    <w:p w:rsidR="00F312C9" w:rsidRDefault="00F312C9" w:rsidP="00175AE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26日付「エル・パイス」紙は，</w:t>
      </w:r>
      <w:r w:rsidR="00251490">
        <w:rPr>
          <w:rFonts w:asciiTheme="majorEastAsia" w:eastAsiaTheme="majorEastAsia" w:hAnsiTheme="majorEastAsia" w:hint="eastAsia"/>
          <w:sz w:val="24"/>
          <w:szCs w:val="24"/>
        </w:rPr>
        <w:t>「エコノミスト誌」が30年前に考案した「ビッグマック指数」のウルグアイの結果を報じた。ウルグアイの最低賃金は11,150ペソ（約349ドル）であるが，これは時間給として計算すると1.98ドルとなる。ビッグマックの販売価格が2.43ドルであることから，1個のビッグマックを購入するのに必要な労働時間は1.89時間となった。</w:t>
      </w:r>
      <w:r w:rsidR="00BB7319">
        <w:rPr>
          <w:rFonts w:asciiTheme="majorEastAsia" w:eastAsiaTheme="majorEastAsia" w:hAnsiTheme="majorEastAsia" w:hint="eastAsia"/>
          <w:sz w:val="24"/>
          <w:szCs w:val="24"/>
        </w:rPr>
        <w:t>この値は，中南米地域では，メキシコが最も長く5.6時間，</w:t>
      </w:r>
      <w:r w:rsidR="00FB2763">
        <w:rPr>
          <w:rFonts w:asciiTheme="majorEastAsia" w:eastAsiaTheme="majorEastAsia" w:hAnsiTheme="majorEastAsia" w:hint="eastAsia"/>
          <w:sz w:val="24"/>
          <w:szCs w:val="24"/>
        </w:rPr>
        <w:t>アルゼンチンが最も短く1時間となり，ウルグアイは域内13カ国中労働時間の短さで7位となった。</w:t>
      </w:r>
    </w:p>
    <w:p w:rsidR="00CE213F" w:rsidRDefault="00CE213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E83197" w:rsidRPr="00903440" w:rsidRDefault="00E83197" w:rsidP="00E83197">
      <w:pPr>
        <w:jc w:val="center"/>
        <w:rPr>
          <w:rFonts w:asciiTheme="majorEastAsia" w:eastAsiaTheme="majorEastAsia" w:hAnsiTheme="majorEastAsia"/>
          <w:b/>
          <w:sz w:val="24"/>
          <w:szCs w:val="24"/>
          <w:lang w:val="es-UY"/>
        </w:rPr>
      </w:pPr>
      <w:r w:rsidRPr="00903440">
        <w:rPr>
          <w:rFonts w:asciiTheme="majorEastAsia" w:eastAsiaTheme="majorEastAsia" w:hAnsiTheme="majorEastAsia" w:hint="eastAsia"/>
          <w:b/>
          <w:sz w:val="24"/>
          <w:szCs w:val="24"/>
        </w:rPr>
        <w:lastRenderedPageBreak/>
        <w:t>主な経済指標</w:t>
      </w:r>
    </w:p>
    <w:tbl>
      <w:tblPr>
        <w:tblStyle w:val="a3"/>
        <w:tblpPr w:leftFromText="141" w:rightFromText="141" w:vertAnchor="text" w:tblpX="-136" w:tblpY="1"/>
        <w:tblOverlap w:val="never"/>
        <w:tblW w:w="10528" w:type="dxa"/>
        <w:tblLook w:val="04A0" w:firstRow="1" w:lastRow="0" w:firstColumn="1" w:lastColumn="0" w:noHBand="0" w:noVBand="1"/>
      </w:tblPr>
      <w:tblGrid>
        <w:gridCol w:w="2660"/>
        <w:gridCol w:w="1124"/>
        <w:gridCol w:w="1124"/>
        <w:gridCol w:w="1124"/>
        <w:gridCol w:w="1124"/>
        <w:gridCol w:w="1124"/>
        <w:gridCol w:w="1124"/>
        <w:gridCol w:w="1124"/>
      </w:tblGrid>
      <w:tr w:rsidR="00E83197" w:rsidRPr="00713FF7" w:rsidTr="00E83197">
        <w:tc>
          <w:tcPr>
            <w:tcW w:w="2660" w:type="dxa"/>
            <w:vAlign w:val="center"/>
          </w:tcPr>
          <w:p w:rsidR="00E83197" w:rsidRPr="009600FF" w:rsidRDefault="00E83197" w:rsidP="00E83197">
            <w:pPr>
              <w:jc w:val="center"/>
              <w:rPr>
                <w:rFonts w:asciiTheme="majorEastAsia" w:eastAsiaTheme="majorEastAsia" w:hAnsiTheme="majorEastAsia"/>
                <w:sz w:val="24"/>
                <w:szCs w:val="24"/>
                <w:lang w:val="es-UY"/>
              </w:rPr>
            </w:pPr>
          </w:p>
        </w:tc>
        <w:tc>
          <w:tcPr>
            <w:tcW w:w="1124" w:type="dxa"/>
            <w:vAlign w:val="center"/>
          </w:tcPr>
          <w:p w:rsidR="00E83197" w:rsidRDefault="00E83197" w:rsidP="00E8319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w:t>
            </w:r>
            <w:r>
              <w:rPr>
                <w:rFonts w:asciiTheme="majorEastAsia" w:eastAsiaTheme="majorEastAsia" w:hAnsiTheme="majorEastAsia" w:hint="eastAsia"/>
                <w:sz w:val="24"/>
                <w:szCs w:val="24"/>
              </w:rPr>
              <w:t>月</w:t>
            </w:r>
          </w:p>
        </w:tc>
        <w:tc>
          <w:tcPr>
            <w:tcW w:w="1124" w:type="dxa"/>
            <w:vAlign w:val="center"/>
          </w:tcPr>
          <w:p w:rsidR="00E83197" w:rsidRDefault="00E83197" w:rsidP="00E8319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12</w:t>
            </w:r>
            <w:r>
              <w:rPr>
                <w:rFonts w:asciiTheme="majorEastAsia" w:eastAsiaTheme="majorEastAsia" w:hAnsiTheme="majorEastAsia" w:hint="eastAsia"/>
                <w:sz w:val="24"/>
                <w:szCs w:val="24"/>
              </w:rPr>
              <w:t>月</w:t>
            </w:r>
          </w:p>
        </w:tc>
        <w:tc>
          <w:tcPr>
            <w:tcW w:w="1124" w:type="dxa"/>
          </w:tcPr>
          <w:p w:rsidR="00E83197" w:rsidRDefault="00E83197" w:rsidP="00E8319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w:t>
            </w:r>
            <w:r>
              <w:rPr>
                <w:rFonts w:asciiTheme="majorEastAsia" w:eastAsiaTheme="majorEastAsia" w:hAnsiTheme="majorEastAsia" w:hint="eastAsia"/>
                <w:sz w:val="24"/>
                <w:szCs w:val="24"/>
              </w:rPr>
              <w:t>月</w:t>
            </w:r>
          </w:p>
        </w:tc>
        <w:tc>
          <w:tcPr>
            <w:tcW w:w="1124" w:type="dxa"/>
          </w:tcPr>
          <w:p w:rsidR="00E83197" w:rsidRDefault="00E83197" w:rsidP="00E8319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2</w:t>
            </w:r>
            <w:r>
              <w:rPr>
                <w:rFonts w:asciiTheme="majorEastAsia" w:eastAsiaTheme="majorEastAsia" w:hAnsiTheme="majorEastAsia" w:hint="eastAsia"/>
                <w:sz w:val="24"/>
                <w:szCs w:val="24"/>
              </w:rPr>
              <w:t>月</w:t>
            </w:r>
          </w:p>
        </w:tc>
        <w:tc>
          <w:tcPr>
            <w:tcW w:w="1124" w:type="dxa"/>
          </w:tcPr>
          <w:p w:rsidR="00E83197" w:rsidRDefault="00E83197" w:rsidP="00E8319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3</w:t>
            </w:r>
            <w:r>
              <w:rPr>
                <w:rFonts w:asciiTheme="majorEastAsia" w:eastAsiaTheme="majorEastAsia" w:hAnsiTheme="majorEastAsia" w:hint="eastAsia"/>
                <w:sz w:val="24"/>
                <w:szCs w:val="24"/>
              </w:rPr>
              <w:t>月</w:t>
            </w:r>
          </w:p>
        </w:tc>
        <w:tc>
          <w:tcPr>
            <w:tcW w:w="1124" w:type="dxa"/>
          </w:tcPr>
          <w:p w:rsidR="00E83197" w:rsidRDefault="00E83197" w:rsidP="00E8319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4</w:t>
            </w:r>
            <w:r>
              <w:rPr>
                <w:rFonts w:asciiTheme="majorEastAsia" w:eastAsiaTheme="majorEastAsia" w:hAnsiTheme="majorEastAsia" w:hint="eastAsia"/>
                <w:sz w:val="24"/>
                <w:szCs w:val="24"/>
              </w:rPr>
              <w:t>月</w:t>
            </w:r>
          </w:p>
        </w:tc>
        <w:tc>
          <w:tcPr>
            <w:tcW w:w="1124" w:type="dxa"/>
          </w:tcPr>
          <w:p w:rsidR="00E83197" w:rsidRDefault="00E83197" w:rsidP="00E8319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5</w:t>
            </w:r>
            <w:r>
              <w:rPr>
                <w:rFonts w:asciiTheme="majorEastAsia" w:eastAsiaTheme="majorEastAsia" w:hAnsiTheme="majorEastAsia" w:hint="eastAsia"/>
                <w:sz w:val="24"/>
                <w:szCs w:val="24"/>
              </w:rPr>
              <w:t>月</w:t>
            </w:r>
          </w:p>
        </w:tc>
      </w:tr>
      <w:tr w:rsidR="00E83197" w:rsidRPr="00713FF7" w:rsidTr="00E83197">
        <w:tc>
          <w:tcPr>
            <w:tcW w:w="2660" w:type="dxa"/>
            <w:vAlign w:val="center"/>
          </w:tcPr>
          <w:p w:rsidR="00E83197" w:rsidRPr="00021261" w:rsidRDefault="00E83197" w:rsidP="00E83197">
            <w:pPr>
              <w:jc w:val="center"/>
              <w:rPr>
                <w:rFonts w:asciiTheme="majorEastAsia" w:eastAsiaTheme="majorEastAsia" w:hAnsiTheme="majorEastAsia"/>
                <w:sz w:val="22"/>
              </w:rPr>
            </w:pPr>
            <w:r w:rsidRPr="00021261">
              <w:rPr>
                <w:rFonts w:asciiTheme="majorEastAsia" w:eastAsiaTheme="majorEastAsia" w:hAnsiTheme="majorEastAsia" w:hint="eastAsia"/>
                <w:sz w:val="22"/>
              </w:rPr>
              <w:t>消費者物価指数(%)</w:t>
            </w:r>
          </w:p>
        </w:tc>
        <w:tc>
          <w:tcPr>
            <w:tcW w:w="1124" w:type="dxa"/>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9.46</w:t>
            </w:r>
          </w:p>
        </w:tc>
        <w:tc>
          <w:tcPr>
            <w:tcW w:w="1124" w:type="dxa"/>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9.44</w:t>
            </w:r>
          </w:p>
        </w:tc>
        <w:tc>
          <w:tcPr>
            <w:tcW w:w="112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9.68</w:t>
            </w:r>
          </w:p>
        </w:tc>
        <w:tc>
          <w:tcPr>
            <w:tcW w:w="112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10.23</w:t>
            </w:r>
          </w:p>
        </w:tc>
        <w:tc>
          <w:tcPr>
            <w:tcW w:w="112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10.60</w:t>
            </w:r>
          </w:p>
        </w:tc>
        <w:tc>
          <w:tcPr>
            <w:tcW w:w="112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10.47</w:t>
            </w:r>
          </w:p>
        </w:tc>
        <w:tc>
          <w:tcPr>
            <w:tcW w:w="112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11.00</w:t>
            </w:r>
          </w:p>
        </w:tc>
      </w:tr>
      <w:tr w:rsidR="00E83197" w:rsidRPr="00713FF7" w:rsidTr="00E83197">
        <w:tc>
          <w:tcPr>
            <w:tcW w:w="2660" w:type="dxa"/>
            <w:vAlign w:val="center"/>
          </w:tcPr>
          <w:p w:rsidR="00E83197" w:rsidRPr="00021261" w:rsidRDefault="00E83197" w:rsidP="00E83197">
            <w:pPr>
              <w:jc w:val="center"/>
              <w:rPr>
                <w:rFonts w:asciiTheme="majorEastAsia" w:eastAsiaTheme="majorEastAsia" w:hAnsiTheme="majorEastAsia"/>
                <w:sz w:val="22"/>
              </w:rPr>
            </w:pPr>
            <w:r w:rsidRPr="00021261">
              <w:rPr>
                <w:rFonts w:asciiTheme="majorEastAsia" w:eastAsiaTheme="majorEastAsia" w:hAnsiTheme="majorEastAsia" w:hint="eastAsia"/>
                <w:sz w:val="22"/>
              </w:rPr>
              <w:t>失業率(%)</w:t>
            </w:r>
          </w:p>
        </w:tc>
        <w:tc>
          <w:tcPr>
            <w:tcW w:w="1124" w:type="dxa"/>
            <w:vAlign w:val="center"/>
          </w:tcPr>
          <w:p w:rsidR="00E83197" w:rsidRPr="00711272" w:rsidRDefault="00E83197" w:rsidP="00E83197">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7.90</w:t>
            </w:r>
          </w:p>
        </w:tc>
        <w:tc>
          <w:tcPr>
            <w:tcW w:w="1124" w:type="dxa"/>
            <w:vAlign w:val="center"/>
          </w:tcPr>
          <w:p w:rsidR="00E83197" w:rsidRPr="00ED21B2" w:rsidRDefault="00E83197" w:rsidP="00E83197">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7.40</w:t>
            </w:r>
          </w:p>
        </w:tc>
        <w:tc>
          <w:tcPr>
            <w:tcW w:w="1124" w:type="dxa"/>
          </w:tcPr>
          <w:p w:rsidR="00E83197" w:rsidRPr="00D13CB4" w:rsidRDefault="00E83197" w:rsidP="00E83197">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7.74</w:t>
            </w:r>
          </w:p>
        </w:tc>
        <w:tc>
          <w:tcPr>
            <w:tcW w:w="1124" w:type="dxa"/>
          </w:tcPr>
          <w:p w:rsidR="00E83197" w:rsidRPr="00767BCC" w:rsidRDefault="00E83197" w:rsidP="00E83197">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8.00</w:t>
            </w:r>
          </w:p>
        </w:tc>
        <w:tc>
          <w:tcPr>
            <w:tcW w:w="1124" w:type="dxa"/>
          </w:tcPr>
          <w:p w:rsidR="00E83197" w:rsidRPr="007039C8" w:rsidRDefault="00E83197" w:rsidP="00E83197">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8.00</w:t>
            </w:r>
          </w:p>
        </w:tc>
        <w:tc>
          <w:tcPr>
            <w:tcW w:w="1124" w:type="dxa"/>
          </w:tcPr>
          <w:p w:rsidR="00E83197" w:rsidRPr="00F316EA" w:rsidRDefault="00AE11FD" w:rsidP="00E83197">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8.06</w:t>
            </w:r>
          </w:p>
        </w:tc>
        <w:tc>
          <w:tcPr>
            <w:tcW w:w="1124" w:type="dxa"/>
          </w:tcPr>
          <w:p w:rsidR="00E83197" w:rsidRPr="00F316EA" w:rsidRDefault="00E83197" w:rsidP="00E83197">
            <w:pPr>
              <w:jc w:val="right"/>
              <w:rPr>
                <w:rFonts w:asciiTheme="majorEastAsia" w:eastAsiaTheme="majorEastAsia" w:hAnsiTheme="majorEastAsia"/>
                <w:sz w:val="24"/>
                <w:szCs w:val="24"/>
              </w:rPr>
            </w:pPr>
            <w:r w:rsidRPr="00F316EA">
              <w:rPr>
                <w:rFonts w:asciiTheme="majorEastAsia" w:eastAsiaTheme="majorEastAsia" w:hAnsiTheme="majorEastAsia" w:hint="eastAsia"/>
                <w:sz w:val="24"/>
                <w:szCs w:val="24"/>
              </w:rPr>
              <w:t>未確定</w:t>
            </w:r>
          </w:p>
        </w:tc>
      </w:tr>
      <w:tr w:rsidR="00E83197" w:rsidRPr="00713FF7" w:rsidTr="00E83197">
        <w:tc>
          <w:tcPr>
            <w:tcW w:w="2660" w:type="dxa"/>
            <w:vAlign w:val="center"/>
          </w:tcPr>
          <w:p w:rsidR="00E83197" w:rsidRPr="00021261" w:rsidRDefault="00E83197" w:rsidP="00E83197">
            <w:pPr>
              <w:jc w:val="center"/>
              <w:rPr>
                <w:rFonts w:asciiTheme="majorEastAsia" w:eastAsiaTheme="majorEastAsia" w:hAnsiTheme="majorEastAsia"/>
                <w:sz w:val="22"/>
              </w:rPr>
            </w:pPr>
            <w:r w:rsidRPr="00021261">
              <w:rPr>
                <w:rFonts w:asciiTheme="majorEastAsia" w:eastAsiaTheme="majorEastAsia" w:hAnsiTheme="majorEastAsia" w:hint="eastAsia"/>
                <w:sz w:val="22"/>
              </w:rPr>
              <w:t>平均賃金指数(%)</w:t>
            </w:r>
          </w:p>
        </w:tc>
        <w:tc>
          <w:tcPr>
            <w:tcW w:w="1124" w:type="dxa"/>
            <w:vAlign w:val="center"/>
          </w:tcPr>
          <w:p w:rsidR="00E83197" w:rsidRPr="00711272" w:rsidRDefault="00E83197" w:rsidP="00E83197">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9.80</w:t>
            </w:r>
          </w:p>
        </w:tc>
        <w:tc>
          <w:tcPr>
            <w:tcW w:w="1124" w:type="dxa"/>
            <w:vAlign w:val="center"/>
          </w:tcPr>
          <w:p w:rsidR="00E83197" w:rsidRPr="00131302" w:rsidRDefault="00E83197" w:rsidP="00E83197">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9.87</w:t>
            </w:r>
          </w:p>
        </w:tc>
        <w:tc>
          <w:tcPr>
            <w:tcW w:w="1124" w:type="dxa"/>
          </w:tcPr>
          <w:p w:rsidR="00E83197" w:rsidRPr="00397DE0" w:rsidRDefault="00E83197" w:rsidP="00E83197">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11.17</w:t>
            </w:r>
          </w:p>
        </w:tc>
        <w:tc>
          <w:tcPr>
            <w:tcW w:w="1124" w:type="dxa"/>
          </w:tcPr>
          <w:p w:rsidR="00E83197" w:rsidRPr="00EB365B" w:rsidRDefault="00E83197" w:rsidP="00E83197">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11.50</w:t>
            </w:r>
          </w:p>
        </w:tc>
        <w:tc>
          <w:tcPr>
            <w:tcW w:w="1124" w:type="dxa"/>
          </w:tcPr>
          <w:p w:rsidR="00E83197" w:rsidRPr="00055BDF" w:rsidRDefault="00E83197" w:rsidP="00E83197">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11.63</w:t>
            </w:r>
          </w:p>
        </w:tc>
        <w:tc>
          <w:tcPr>
            <w:tcW w:w="1124" w:type="dxa"/>
          </w:tcPr>
          <w:p w:rsidR="00E83197" w:rsidRPr="00F316EA"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11.77</w:t>
            </w:r>
          </w:p>
        </w:tc>
        <w:tc>
          <w:tcPr>
            <w:tcW w:w="1124" w:type="dxa"/>
          </w:tcPr>
          <w:p w:rsidR="00E83197" w:rsidRPr="00F316EA" w:rsidRDefault="00E83197" w:rsidP="00E83197">
            <w:pPr>
              <w:jc w:val="right"/>
              <w:rPr>
                <w:rFonts w:asciiTheme="majorEastAsia" w:eastAsiaTheme="majorEastAsia" w:hAnsiTheme="majorEastAsia"/>
                <w:sz w:val="24"/>
                <w:szCs w:val="24"/>
              </w:rPr>
            </w:pPr>
            <w:r w:rsidRPr="00F316EA">
              <w:rPr>
                <w:rFonts w:asciiTheme="majorEastAsia" w:eastAsiaTheme="majorEastAsia" w:hAnsiTheme="majorEastAsia" w:hint="eastAsia"/>
                <w:sz w:val="24"/>
                <w:szCs w:val="24"/>
              </w:rPr>
              <w:t>未確定</w:t>
            </w:r>
          </w:p>
        </w:tc>
      </w:tr>
      <w:tr w:rsidR="00E83197" w:rsidRPr="00713FF7" w:rsidTr="00E83197">
        <w:tc>
          <w:tcPr>
            <w:tcW w:w="2660" w:type="dxa"/>
            <w:vAlign w:val="center"/>
          </w:tcPr>
          <w:p w:rsidR="00E83197" w:rsidRPr="00021261" w:rsidRDefault="00E83197" w:rsidP="00E83197">
            <w:pPr>
              <w:jc w:val="center"/>
              <w:rPr>
                <w:rFonts w:asciiTheme="majorEastAsia" w:eastAsiaTheme="majorEastAsia" w:hAnsiTheme="majorEastAsia"/>
                <w:sz w:val="22"/>
              </w:rPr>
            </w:pPr>
            <w:r w:rsidRPr="00021261">
              <w:rPr>
                <w:rFonts w:asciiTheme="majorEastAsia" w:eastAsiaTheme="majorEastAsia" w:hAnsiTheme="majorEastAsia" w:hint="eastAsia"/>
                <w:sz w:val="22"/>
              </w:rPr>
              <w:t>対ドル為替（ペソ）（平均）</w:t>
            </w:r>
          </w:p>
        </w:tc>
        <w:tc>
          <w:tcPr>
            <w:tcW w:w="1124" w:type="dxa"/>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29.53</w:t>
            </w:r>
          </w:p>
        </w:tc>
        <w:tc>
          <w:tcPr>
            <w:tcW w:w="1124" w:type="dxa"/>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29.78</w:t>
            </w:r>
          </w:p>
        </w:tc>
        <w:tc>
          <w:tcPr>
            <w:tcW w:w="112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30.82</w:t>
            </w:r>
          </w:p>
        </w:tc>
        <w:tc>
          <w:tcPr>
            <w:tcW w:w="112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31.75</w:t>
            </w:r>
          </w:p>
        </w:tc>
        <w:tc>
          <w:tcPr>
            <w:tcW w:w="112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32.16</w:t>
            </w:r>
          </w:p>
        </w:tc>
        <w:tc>
          <w:tcPr>
            <w:tcW w:w="112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31.54</w:t>
            </w:r>
          </w:p>
        </w:tc>
        <w:tc>
          <w:tcPr>
            <w:tcW w:w="112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31.41</w:t>
            </w:r>
          </w:p>
        </w:tc>
      </w:tr>
      <w:tr w:rsidR="00E83197" w:rsidRPr="00713FF7" w:rsidTr="00E83197">
        <w:tc>
          <w:tcPr>
            <w:tcW w:w="2660" w:type="dxa"/>
            <w:vAlign w:val="center"/>
          </w:tcPr>
          <w:p w:rsidR="00E83197" w:rsidRPr="00021261" w:rsidRDefault="00E83197" w:rsidP="00E83197">
            <w:pPr>
              <w:jc w:val="center"/>
              <w:rPr>
                <w:rFonts w:asciiTheme="majorEastAsia" w:eastAsiaTheme="majorEastAsia" w:hAnsiTheme="majorEastAsia"/>
                <w:sz w:val="22"/>
              </w:rPr>
            </w:pPr>
            <w:r w:rsidRPr="00021261">
              <w:rPr>
                <w:rFonts w:asciiTheme="majorEastAsia" w:eastAsiaTheme="majorEastAsia" w:hAnsiTheme="majorEastAsia" w:hint="eastAsia"/>
                <w:sz w:val="22"/>
              </w:rPr>
              <w:t>新車売上台数</w:t>
            </w:r>
          </w:p>
        </w:tc>
        <w:tc>
          <w:tcPr>
            <w:tcW w:w="1124" w:type="dxa"/>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3,797</w:t>
            </w:r>
          </w:p>
        </w:tc>
        <w:tc>
          <w:tcPr>
            <w:tcW w:w="1124" w:type="dxa"/>
            <w:vAlign w:val="center"/>
          </w:tcPr>
          <w:p w:rsidR="00E83197" w:rsidRPr="00C06B93" w:rsidRDefault="00E83197" w:rsidP="00E83197">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5,410</w:t>
            </w:r>
          </w:p>
        </w:tc>
        <w:tc>
          <w:tcPr>
            <w:tcW w:w="1124" w:type="dxa"/>
          </w:tcPr>
          <w:p w:rsidR="00E83197" w:rsidRDefault="00E83197" w:rsidP="00E83197">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3,320</w:t>
            </w:r>
          </w:p>
        </w:tc>
        <w:tc>
          <w:tcPr>
            <w:tcW w:w="1124" w:type="dxa"/>
          </w:tcPr>
          <w:p w:rsidR="00E83197" w:rsidRDefault="00E83197" w:rsidP="00E83197">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3,020</w:t>
            </w:r>
          </w:p>
        </w:tc>
        <w:tc>
          <w:tcPr>
            <w:tcW w:w="1124" w:type="dxa"/>
          </w:tcPr>
          <w:p w:rsidR="00E83197" w:rsidRPr="002C19FE" w:rsidRDefault="00E83197" w:rsidP="00E83197">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3,973</w:t>
            </w:r>
          </w:p>
        </w:tc>
        <w:tc>
          <w:tcPr>
            <w:tcW w:w="1124" w:type="dxa"/>
          </w:tcPr>
          <w:p w:rsidR="00E83197" w:rsidRDefault="00E83197" w:rsidP="00E83197">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3,238</w:t>
            </w:r>
          </w:p>
        </w:tc>
        <w:tc>
          <w:tcPr>
            <w:tcW w:w="1124" w:type="dxa"/>
          </w:tcPr>
          <w:p w:rsidR="00E83197" w:rsidRDefault="007E5241" w:rsidP="007E5241">
            <w:pPr>
              <w:jc w:val="right"/>
              <w:rPr>
                <w:rFonts w:asciiTheme="majorEastAsia" w:eastAsiaTheme="majorEastAsia" w:hAnsiTheme="majorEastAsia"/>
                <w:sz w:val="24"/>
                <w:szCs w:val="24"/>
                <w:lang w:val="es-UY"/>
              </w:rPr>
            </w:pPr>
            <w:r>
              <w:rPr>
                <w:rFonts w:asciiTheme="majorEastAsia" w:eastAsiaTheme="majorEastAsia" w:hAnsiTheme="majorEastAsia" w:hint="eastAsia"/>
                <w:sz w:val="24"/>
                <w:szCs w:val="24"/>
              </w:rPr>
              <w:t>3,245</w:t>
            </w:r>
          </w:p>
        </w:tc>
      </w:tr>
    </w:tbl>
    <w:p w:rsidR="00E83197" w:rsidRDefault="00E83197" w:rsidP="00E83197">
      <w:pPr>
        <w:tabs>
          <w:tab w:val="left" w:pos="142"/>
        </w:tabs>
        <w:jc w:val="left"/>
        <w:rPr>
          <w:rFonts w:asciiTheme="majorEastAsia" w:eastAsiaTheme="majorEastAsia" w:hAnsiTheme="majorEastAsia"/>
          <w:sz w:val="20"/>
          <w:szCs w:val="20"/>
        </w:rPr>
      </w:pPr>
    </w:p>
    <w:p w:rsidR="00E83197" w:rsidRPr="00041CD4" w:rsidRDefault="00E83197" w:rsidP="00E83197">
      <w:pPr>
        <w:tabs>
          <w:tab w:val="left" w:pos="142"/>
        </w:tabs>
        <w:jc w:val="left"/>
        <w:rPr>
          <w:rFonts w:asciiTheme="majorEastAsia" w:eastAsiaTheme="majorEastAsia" w:hAnsiTheme="majorEastAsia"/>
          <w:sz w:val="20"/>
          <w:szCs w:val="20"/>
          <w:lang w:val="es-UY"/>
        </w:rPr>
      </w:pPr>
      <w:r w:rsidRPr="00041CD4">
        <w:rPr>
          <w:rFonts w:asciiTheme="majorEastAsia" w:eastAsiaTheme="majorEastAsia" w:hAnsiTheme="majorEastAsia" w:hint="eastAsia"/>
          <w:sz w:val="20"/>
          <w:szCs w:val="20"/>
        </w:rPr>
        <w:t>出所：国家統計院(INE)</w:t>
      </w:r>
      <w:r>
        <w:rPr>
          <w:rFonts w:asciiTheme="majorEastAsia" w:eastAsiaTheme="majorEastAsia" w:hAnsiTheme="majorEastAsia" w:hint="eastAsia"/>
          <w:sz w:val="20"/>
          <w:szCs w:val="20"/>
        </w:rPr>
        <w:t>、ウルグアイ自動車販売</w:t>
      </w:r>
      <w:r w:rsidRPr="00041CD4">
        <w:rPr>
          <w:rFonts w:asciiTheme="majorEastAsia" w:eastAsiaTheme="majorEastAsia" w:hAnsiTheme="majorEastAsia" w:hint="eastAsia"/>
          <w:sz w:val="20"/>
          <w:szCs w:val="20"/>
        </w:rPr>
        <w:t>協会（ACAU</w:t>
      </w:r>
      <w:r w:rsidRPr="00041CD4">
        <w:rPr>
          <w:rFonts w:asciiTheme="majorEastAsia" w:eastAsiaTheme="majorEastAsia" w:hAnsiTheme="majorEastAsia"/>
          <w:sz w:val="20"/>
          <w:szCs w:val="20"/>
        </w:rPr>
        <w:t>）</w:t>
      </w:r>
    </w:p>
    <w:p w:rsidR="00E83197" w:rsidRDefault="00E83197" w:rsidP="00E83197">
      <w:pPr>
        <w:jc w:val="left"/>
        <w:rPr>
          <w:rFonts w:asciiTheme="majorEastAsia" w:eastAsiaTheme="majorEastAsia" w:hAnsiTheme="majorEastAsia"/>
          <w:sz w:val="20"/>
          <w:szCs w:val="20"/>
          <w:lang w:val="es-UY"/>
        </w:rPr>
      </w:pPr>
    </w:p>
    <w:p w:rsidR="00E83197" w:rsidRPr="00A816A5" w:rsidRDefault="00E83197" w:rsidP="00E83197">
      <w:pPr>
        <w:jc w:val="center"/>
        <w:rPr>
          <w:rFonts w:asciiTheme="majorEastAsia" w:eastAsiaTheme="majorEastAsia" w:hAnsiTheme="majorEastAsia"/>
          <w:b/>
          <w:sz w:val="24"/>
          <w:szCs w:val="24"/>
          <w:lang w:eastAsia="zh-TW"/>
        </w:rPr>
      </w:pPr>
      <w:r w:rsidRPr="00A816A5">
        <w:rPr>
          <w:rFonts w:asciiTheme="majorEastAsia" w:eastAsiaTheme="majorEastAsia" w:hAnsiTheme="majorEastAsia" w:hint="eastAsia"/>
          <w:b/>
          <w:sz w:val="24"/>
          <w:szCs w:val="24"/>
          <w:lang w:eastAsia="zh-TW"/>
        </w:rPr>
        <w:t>消費者物価指数</w:t>
      </w:r>
    </w:p>
    <w:tbl>
      <w:tblPr>
        <w:tblStyle w:val="a3"/>
        <w:tblpPr w:leftFromText="142" w:rightFromText="142" w:vertAnchor="text" w:tblpX="-170" w:tblpY="1"/>
        <w:tblOverlap w:val="never"/>
        <w:tblW w:w="10601" w:type="dxa"/>
        <w:tblLook w:val="04A0" w:firstRow="1" w:lastRow="0" w:firstColumn="1" w:lastColumn="0" w:noHBand="0" w:noVBand="1"/>
      </w:tblPr>
      <w:tblGrid>
        <w:gridCol w:w="2943"/>
        <w:gridCol w:w="1094"/>
        <w:gridCol w:w="1094"/>
        <w:gridCol w:w="1094"/>
        <w:gridCol w:w="1094"/>
        <w:gridCol w:w="1094"/>
        <w:gridCol w:w="1094"/>
        <w:gridCol w:w="1094"/>
      </w:tblGrid>
      <w:tr w:rsidR="00E83197" w:rsidRPr="00713FF7" w:rsidTr="00E83197">
        <w:tc>
          <w:tcPr>
            <w:tcW w:w="2943" w:type="dxa"/>
            <w:vAlign w:val="center"/>
          </w:tcPr>
          <w:p w:rsidR="00E83197" w:rsidRPr="00713FF7" w:rsidRDefault="00E83197" w:rsidP="00E83197">
            <w:pPr>
              <w:jc w:val="center"/>
              <w:rPr>
                <w:rFonts w:asciiTheme="majorEastAsia" w:eastAsiaTheme="majorEastAsia" w:hAnsiTheme="majorEastAsia"/>
                <w:sz w:val="24"/>
                <w:szCs w:val="24"/>
                <w:lang w:eastAsia="zh-TW"/>
              </w:rPr>
            </w:pPr>
          </w:p>
        </w:tc>
        <w:tc>
          <w:tcPr>
            <w:tcW w:w="1094" w:type="dxa"/>
            <w:vAlign w:val="center"/>
          </w:tcPr>
          <w:p w:rsidR="00E83197" w:rsidRDefault="00E83197" w:rsidP="00E8319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w:t>
            </w:r>
            <w:r>
              <w:rPr>
                <w:rFonts w:asciiTheme="majorEastAsia" w:eastAsiaTheme="majorEastAsia" w:hAnsiTheme="majorEastAsia" w:hint="eastAsia"/>
                <w:sz w:val="24"/>
                <w:szCs w:val="24"/>
              </w:rPr>
              <w:t>月</w:t>
            </w:r>
          </w:p>
        </w:tc>
        <w:tc>
          <w:tcPr>
            <w:tcW w:w="1094" w:type="dxa"/>
            <w:vAlign w:val="center"/>
          </w:tcPr>
          <w:p w:rsidR="00E83197" w:rsidRDefault="00E83197" w:rsidP="00E8319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12</w:t>
            </w:r>
            <w:r>
              <w:rPr>
                <w:rFonts w:asciiTheme="majorEastAsia" w:eastAsiaTheme="majorEastAsia" w:hAnsiTheme="majorEastAsia" w:hint="eastAsia"/>
                <w:sz w:val="24"/>
                <w:szCs w:val="24"/>
              </w:rPr>
              <w:t>月</w:t>
            </w:r>
          </w:p>
        </w:tc>
        <w:tc>
          <w:tcPr>
            <w:tcW w:w="1094" w:type="dxa"/>
          </w:tcPr>
          <w:p w:rsidR="00E83197" w:rsidRDefault="00E83197" w:rsidP="00E8319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w:t>
            </w:r>
            <w:r>
              <w:rPr>
                <w:rFonts w:asciiTheme="majorEastAsia" w:eastAsiaTheme="majorEastAsia" w:hAnsiTheme="majorEastAsia" w:hint="eastAsia"/>
                <w:sz w:val="24"/>
                <w:szCs w:val="24"/>
              </w:rPr>
              <w:t>月</w:t>
            </w:r>
          </w:p>
        </w:tc>
        <w:tc>
          <w:tcPr>
            <w:tcW w:w="1094" w:type="dxa"/>
          </w:tcPr>
          <w:p w:rsidR="00E83197" w:rsidRDefault="00E83197" w:rsidP="00E8319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2</w:t>
            </w:r>
            <w:r>
              <w:rPr>
                <w:rFonts w:asciiTheme="majorEastAsia" w:eastAsiaTheme="majorEastAsia" w:hAnsiTheme="majorEastAsia" w:hint="eastAsia"/>
                <w:sz w:val="24"/>
                <w:szCs w:val="24"/>
              </w:rPr>
              <w:t>月</w:t>
            </w:r>
          </w:p>
        </w:tc>
        <w:tc>
          <w:tcPr>
            <w:tcW w:w="1094" w:type="dxa"/>
          </w:tcPr>
          <w:p w:rsidR="00E83197" w:rsidRDefault="00E83197" w:rsidP="00E8319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3</w:t>
            </w:r>
            <w:r>
              <w:rPr>
                <w:rFonts w:asciiTheme="majorEastAsia" w:eastAsiaTheme="majorEastAsia" w:hAnsiTheme="majorEastAsia" w:hint="eastAsia"/>
                <w:sz w:val="24"/>
                <w:szCs w:val="24"/>
              </w:rPr>
              <w:t>月</w:t>
            </w:r>
          </w:p>
        </w:tc>
        <w:tc>
          <w:tcPr>
            <w:tcW w:w="1094" w:type="dxa"/>
          </w:tcPr>
          <w:p w:rsidR="00E83197" w:rsidRDefault="00E83197" w:rsidP="00E8319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4</w:t>
            </w:r>
            <w:r>
              <w:rPr>
                <w:rFonts w:asciiTheme="majorEastAsia" w:eastAsiaTheme="majorEastAsia" w:hAnsiTheme="majorEastAsia" w:hint="eastAsia"/>
                <w:sz w:val="24"/>
                <w:szCs w:val="24"/>
              </w:rPr>
              <w:t>月</w:t>
            </w:r>
          </w:p>
        </w:tc>
        <w:tc>
          <w:tcPr>
            <w:tcW w:w="1094" w:type="dxa"/>
          </w:tcPr>
          <w:p w:rsidR="00E83197" w:rsidRDefault="00E83197" w:rsidP="00E8319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5</w:t>
            </w:r>
            <w:r>
              <w:rPr>
                <w:rFonts w:asciiTheme="majorEastAsia" w:eastAsiaTheme="majorEastAsia" w:hAnsiTheme="majorEastAsia" w:hint="eastAsia"/>
                <w:sz w:val="24"/>
                <w:szCs w:val="24"/>
              </w:rPr>
              <w:t>月</w:t>
            </w:r>
          </w:p>
        </w:tc>
      </w:tr>
      <w:tr w:rsidR="00E83197" w:rsidRPr="00713FF7" w:rsidTr="00E83197">
        <w:tc>
          <w:tcPr>
            <w:tcW w:w="2943" w:type="dxa"/>
            <w:vAlign w:val="center"/>
          </w:tcPr>
          <w:p w:rsidR="00E83197" w:rsidRPr="007332F5" w:rsidRDefault="00E83197" w:rsidP="00E83197">
            <w:pPr>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全体</w:t>
            </w:r>
          </w:p>
        </w:tc>
        <w:tc>
          <w:tcPr>
            <w:tcW w:w="1094" w:type="dxa"/>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9.46</w:t>
            </w:r>
          </w:p>
        </w:tc>
        <w:tc>
          <w:tcPr>
            <w:tcW w:w="1094" w:type="dxa"/>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9.44</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9.68</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10.23</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10.60</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10.47</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11.00</w:t>
            </w:r>
          </w:p>
        </w:tc>
      </w:tr>
      <w:tr w:rsidR="00E83197" w:rsidRPr="00713FF7" w:rsidTr="00E83197">
        <w:tc>
          <w:tcPr>
            <w:tcW w:w="2943" w:type="dxa"/>
            <w:vAlign w:val="center"/>
          </w:tcPr>
          <w:p w:rsidR="00E83197" w:rsidRPr="007332F5" w:rsidRDefault="00E83197" w:rsidP="00E83197">
            <w:pPr>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食品・ノンアルコール飲料</w:t>
            </w:r>
          </w:p>
        </w:tc>
        <w:tc>
          <w:tcPr>
            <w:tcW w:w="1094" w:type="dxa"/>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9.72</w:t>
            </w:r>
          </w:p>
        </w:tc>
        <w:tc>
          <w:tcPr>
            <w:tcW w:w="1094" w:type="dxa"/>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8.76</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8.32</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8.95</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9.65</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10.03</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11.59</w:t>
            </w:r>
          </w:p>
        </w:tc>
      </w:tr>
      <w:tr w:rsidR="00E83197" w:rsidRPr="00713FF7" w:rsidTr="00E83197">
        <w:tc>
          <w:tcPr>
            <w:tcW w:w="2943" w:type="dxa"/>
            <w:vAlign w:val="center"/>
          </w:tcPr>
          <w:p w:rsidR="00E83197" w:rsidRPr="007332F5" w:rsidRDefault="00E83197" w:rsidP="00E83197">
            <w:pPr>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アルコール飲料・タバコ</w:t>
            </w:r>
          </w:p>
        </w:tc>
        <w:tc>
          <w:tcPr>
            <w:tcW w:w="1094" w:type="dxa"/>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16.68</w:t>
            </w:r>
          </w:p>
        </w:tc>
        <w:tc>
          <w:tcPr>
            <w:tcW w:w="1094" w:type="dxa"/>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15.14</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12.64</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21.99</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22.44</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22.58</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22.22</w:t>
            </w:r>
          </w:p>
        </w:tc>
      </w:tr>
      <w:tr w:rsidR="00E83197" w:rsidRPr="00713FF7" w:rsidTr="00E83197">
        <w:tc>
          <w:tcPr>
            <w:tcW w:w="2943" w:type="dxa"/>
            <w:vAlign w:val="center"/>
          </w:tcPr>
          <w:p w:rsidR="00E83197" w:rsidRPr="007332F5" w:rsidRDefault="00E83197" w:rsidP="00E83197">
            <w:pPr>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衣服・靴</w:t>
            </w:r>
          </w:p>
        </w:tc>
        <w:tc>
          <w:tcPr>
            <w:tcW w:w="1094" w:type="dxa"/>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5.81</w:t>
            </w:r>
          </w:p>
        </w:tc>
        <w:tc>
          <w:tcPr>
            <w:tcW w:w="1094" w:type="dxa"/>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5.91</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6.19</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6.60</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7.12</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8.71</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9.25</w:t>
            </w:r>
          </w:p>
        </w:tc>
      </w:tr>
      <w:tr w:rsidR="00E83197" w:rsidRPr="00713FF7" w:rsidTr="00E83197">
        <w:tc>
          <w:tcPr>
            <w:tcW w:w="2943" w:type="dxa"/>
            <w:vAlign w:val="center"/>
          </w:tcPr>
          <w:p w:rsidR="00E83197" w:rsidRPr="007332F5" w:rsidRDefault="00E83197" w:rsidP="00E83197">
            <w:pPr>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住宅</w:t>
            </w:r>
          </w:p>
        </w:tc>
        <w:tc>
          <w:tcPr>
            <w:tcW w:w="1094" w:type="dxa"/>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9.20</w:t>
            </w:r>
          </w:p>
        </w:tc>
        <w:tc>
          <w:tcPr>
            <w:tcW w:w="1094" w:type="dxa"/>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9.32</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9.82</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9.85</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9.82</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9.69</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9.75</w:t>
            </w:r>
          </w:p>
        </w:tc>
      </w:tr>
      <w:tr w:rsidR="00E83197" w:rsidRPr="00713FF7" w:rsidTr="00E83197">
        <w:tc>
          <w:tcPr>
            <w:tcW w:w="2943" w:type="dxa"/>
            <w:vAlign w:val="center"/>
          </w:tcPr>
          <w:p w:rsidR="00E83197" w:rsidRPr="007332F5" w:rsidRDefault="00E83197" w:rsidP="00E83197">
            <w:pPr>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家具・家庭用品</w:t>
            </w:r>
          </w:p>
        </w:tc>
        <w:tc>
          <w:tcPr>
            <w:tcW w:w="1094" w:type="dxa"/>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11.09</w:t>
            </w:r>
          </w:p>
        </w:tc>
        <w:tc>
          <w:tcPr>
            <w:tcW w:w="1094" w:type="dxa"/>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10.92</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11.26</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8.22</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9.16</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8.76</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10.73</w:t>
            </w:r>
          </w:p>
        </w:tc>
      </w:tr>
      <w:tr w:rsidR="00E83197" w:rsidRPr="00713FF7" w:rsidTr="00E83197">
        <w:tc>
          <w:tcPr>
            <w:tcW w:w="2943" w:type="dxa"/>
            <w:vAlign w:val="center"/>
          </w:tcPr>
          <w:p w:rsidR="00E83197" w:rsidRPr="007332F5" w:rsidRDefault="00E83197" w:rsidP="00E83197">
            <w:pPr>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保健</w:t>
            </w:r>
          </w:p>
        </w:tc>
        <w:tc>
          <w:tcPr>
            <w:tcW w:w="1094" w:type="dxa"/>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4.03</w:t>
            </w:r>
          </w:p>
        </w:tc>
        <w:tc>
          <w:tcPr>
            <w:tcW w:w="1094" w:type="dxa"/>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8.43</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8.71</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9.41</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9.03</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9.98</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9.09</w:t>
            </w:r>
          </w:p>
        </w:tc>
      </w:tr>
      <w:tr w:rsidR="00E83197" w:rsidRPr="00713FF7" w:rsidTr="00E83197">
        <w:tc>
          <w:tcPr>
            <w:tcW w:w="2943" w:type="dxa"/>
            <w:vAlign w:val="center"/>
          </w:tcPr>
          <w:p w:rsidR="00E83197" w:rsidRPr="007332F5" w:rsidRDefault="00E83197" w:rsidP="00E83197">
            <w:pPr>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運輸</w:t>
            </w:r>
          </w:p>
        </w:tc>
        <w:tc>
          <w:tcPr>
            <w:tcW w:w="1094" w:type="dxa"/>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10.29</w:t>
            </w:r>
          </w:p>
        </w:tc>
        <w:tc>
          <w:tcPr>
            <w:tcW w:w="1094" w:type="dxa"/>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10.30</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10.79</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11.36</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11.82</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10.65</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10.84</w:t>
            </w:r>
          </w:p>
        </w:tc>
      </w:tr>
      <w:tr w:rsidR="00E83197" w:rsidRPr="00713FF7" w:rsidTr="00E83197">
        <w:tc>
          <w:tcPr>
            <w:tcW w:w="2943" w:type="dxa"/>
            <w:vAlign w:val="center"/>
          </w:tcPr>
          <w:p w:rsidR="00E83197" w:rsidRPr="007332F5" w:rsidRDefault="00E83197" w:rsidP="00E83197">
            <w:pPr>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通信</w:t>
            </w:r>
          </w:p>
        </w:tc>
        <w:tc>
          <w:tcPr>
            <w:tcW w:w="1094" w:type="dxa"/>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0.38</w:t>
            </w:r>
          </w:p>
        </w:tc>
        <w:tc>
          <w:tcPr>
            <w:tcW w:w="1094" w:type="dxa"/>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0.41</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6.27</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6.40</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6.46</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6.40</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6.38</w:t>
            </w:r>
          </w:p>
        </w:tc>
      </w:tr>
      <w:tr w:rsidR="00E83197" w:rsidRPr="00713FF7" w:rsidTr="00E83197">
        <w:tc>
          <w:tcPr>
            <w:tcW w:w="2943" w:type="dxa"/>
            <w:vAlign w:val="center"/>
          </w:tcPr>
          <w:p w:rsidR="00E83197" w:rsidRPr="007332F5" w:rsidRDefault="00E83197" w:rsidP="00E83197">
            <w:pPr>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娯楽・文化</w:t>
            </w:r>
          </w:p>
        </w:tc>
        <w:tc>
          <w:tcPr>
            <w:tcW w:w="1094" w:type="dxa"/>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9.39</w:t>
            </w:r>
          </w:p>
        </w:tc>
        <w:tc>
          <w:tcPr>
            <w:tcW w:w="1094" w:type="dxa"/>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9.47</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10.10</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10.64</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10.37</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8.68</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8.46</w:t>
            </w:r>
          </w:p>
        </w:tc>
      </w:tr>
      <w:tr w:rsidR="00E83197" w:rsidRPr="00713FF7" w:rsidTr="00E83197">
        <w:tc>
          <w:tcPr>
            <w:tcW w:w="2943" w:type="dxa"/>
            <w:vAlign w:val="center"/>
          </w:tcPr>
          <w:p w:rsidR="00E83197" w:rsidRPr="007332F5" w:rsidRDefault="00E83197" w:rsidP="00E83197">
            <w:pPr>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教育</w:t>
            </w:r>
          </w:p>
        </w:tc>
        <w:tc>
          <w:tcPr>
            <w:tcW w:w="1094" w:type="dxa"/>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12.64</w:t>
            </w:r>
          </w:p>
        </w:tc>
        <w:tc>
          <w:tcPr>
            <w:tcW w:w="1094" w:type="dxa"/>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12.05</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13.00</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12.82</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12.55</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12.24</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12.19</w:t>
            </w:r>
          </w:p>
        </w:tc>
      </w:tr>
      <w:tr w:rsidR="00E83197" w:rsidRPr="00713FF7" w:rsidTr="00E83197">
        <w:tc>
          <w:tcPr>
            <w:tcW w:w="2943" w:type="dxa"/>
            <w:vAlign w:val="center"/>
          </w:tcPr>
          <w:p w:rsidR="00E83197" w:rsidRPr="007332F5" w:rsidRDefault="00E83197" w:rsidP="00E83197">
            <w:pPr>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レストラン・ホテル</w:t>
            </w:r>
          </w:p>
        </w:tc>
        <w:tc>
          <w:tcPr>
            <w:tcW w:w="1094" w:type="dxa"/>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10.56</w:t>
            </w:r>
          </w:p>
        </w:tc>
        <w:tc>
          <w:tcPr>
            <w:tcW w:w="1094" w:type="dxa"/>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9.91</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10.38</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10.16</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10.86</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10.95</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10.59</w:t>
            </w:r>
          </w:p>
        </w:tc>
      </w:tr>
      <w:tr w:rsidR="00E83197" w:rsidRPr="00713FF7" w:rsidTr="00E83197">
        <w:tc>
          <w:tcPr>
            <w:tcW w:w="2943" w:type="dxa"/>
            <w:vAlign w:val="center"/>
          </w:tcPr>
          <w:p w:rsidR="00E83197" w:rsidRPr="007332F5" w:rsidRDefault="00E83197" w:rsidP="00E83197">
            <w:pPr>
              <w:rPr>
                <w:rFonts w:asciiTheme="majorEastAsia" w:eastAsiaTheme="majorEastAsia" w:hAnsiTheme="majorEastAsia"/>
                <w:sz w:val="20"/>
                <w:szCs w:val="20"/>
              </w:rPr>
            </w:pPr>
            <w:r>
              <w:rPr>
                <w:rFonts w:asciiTheme="majorEastAsia" w:eastAsiaTheme="majorEastAsia" w:hAnsiTheme="majorEastAsia" w:hint="eastAsia"/>
                <w:sz w:val="20"/>
                <w:szCs w:val="20"/>
              </w:rPr>
              <w:t>その他の</w:t>
            </w:r>
            <w:r w:rsidRPr="007332F5">
              <w:rPr>
                <w:rFonts w:asciiTheme="majorEastAsia" w:eastAsiaTheme="majorEastAsia" w:hAnsiTheme="majorEastAsia" w:hint="eastAsia"/>
                <w:sz w:val="20"/>
                <w:szCs w:val="20"/>
              </w:rPr>
              <w:t>財・サービス</w:t>
            </w:r>
          </w:p>
        </w:tc>
        <w:tc>
          <w:tcPr>
            <w:tcW w:w="1094" w:type="dxa"/>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11.33</w:t>
            </w:r>
          </w:p>
        </w:tc>
        <w:tc>
          <w:tcPr>
            <w:tcW w:w="1094" w:type="dxa"/>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11.41</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11.90</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12.73</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13.26</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12.65</w:t>
            </w:r>
          </w:p>
        </w:tc>
        <w:tc>
          <w:tcPr>
            <w:tcW w:w="1094" w:type="dxa"/>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12.36</w:t>
            </w:r>
          </w:p>
        </w:tc>
      </w:tr>
    </w:tbl>
    <w:p w:rsidR="00E83197" w:rsidRDefault="00E83197" w:rsidP="00E83197">
      <w:pPr>
        <w:tabs>
          <w:tab w:val="left" w:pos="2985"/>
        </w:tabs>
        <w:rPr>
          <w:rFonts w:asciiTheme="majorEastAsia" w:eastAsiaTheme="majorEastAsia" w:hAnsiTheme="majorEastAsia"/>
          <w:sz w:val="20"/>
          <w:szCs w:val="20"/>
          <w:lang w:val="es-UY"/>
        </w:rPr>
      </w:pPr>
    </w:p>
    <w:p w:rsidR="00E83197" w:rsidRPr="008B6396" w:rsidRDefault="00E83197" w:rsidP="00E83197">
      <w:pPr>
        <w:rPr>
          <w:rFonts w:asciiTheme="majorEastAsia" w:eastAsiaTheme="majorEastAsia" w:hAnsiTheme="majorEastAsia"/>
          <w:sz w:val="20"/>
          <w:szCs w:val="20"/>
          <w:lang w:val="es-UY" w:eastAsia="zh-TW"/>
        </w:rPr>
      </w:pPr>
      <w:r w:rsidRPr="008B6396">
        <w:rPr>
          <w:rFonts w:asciiTheme="majorEastAsia" w:eastAsiaTheme="majorEastAsia" w:hAnsiTheme="majorEastAsia" w:hint="eastAsia"/>
          <w:sz w:val="20"/>
          <w:szCs w:val="20"/>
          <w:lang w:eastAsia="zh-TW"/>
        </w:rPr>
        <w:t>出所</w:t>
      </w:r>
      <w:r w:rsidRPr="008B6396">
        <w:rPr>
          <w:rFonts w:asciiTheme="majorEastAsia" w:eastAsiaTheme="majorEastAsia" w:hAnsiTheme="majorEastAsia" w:hint="eastAsia"/>
          <w:sz w:val="20"/>
          <w:szCs w:val="20"/>
          <w:lang w:val="es-UY" w:eastAsia="zh-TW"/>
        </w:rPr>
        <w:t>：</w:t>
      </w:r>
      <w:r w:rsidRPr="008B6396">
        <w:rPr>
          <w:rFonts w:asciiTheme="majorEastAsia" w:eastAsiaTheme="majorEastAsia" w:hAnsiTheme="majorEastAsia" w:hint="eastAsia"/>
          <w:sz w:val="20"/>
          <w:szCs w:val="20"/>
          <w:lang w:eastAsia="zh-TW"/>
        </w:rPr>
        <w:t>国家統計院</w:t>
      </w:r>
      <w:r w:rsidRPr="008B6396">
        <w:rPr>
          <w:rFonts w:asciiTheme="majorEastAsia" w:eastAsiaTheme="majorEastAsia" w:hAnsiTheme="majorEastAsia" w:hint="eastAsia"/>
          <w:sz w:val="20"/>
          <w:szCs w:val="20"/>
          <w:lang w:val="es-UY" w:eastAsia="zh-TW"/>
        </w:rPr>
        <w:t>（INE</w:t>
      </w:r>
      <w:r w:rsidRPr="008B6396">
        <w:rPr>
          <w:rFonts w:asciiTheme="majorEastAsia" w:eastAsiaTheme="majorEastAsia" w:hAnsiTheme="majorEastAsia"/>
          <w:sz w:val="20"/>
          <w:szCs w:val="20"/>
          <w:lang w:val="es-UY" w:eastAsia="zh-TW"/>
        </w:rPr>
        <w:t>）</w:t>
      </w:r>
    </w:p>
    <w:p w:rsidR="00E83197" w:rsidRDefault="00E83197" w:rsidP="00E83197">
      <w:pPr>
        <w:tabs>
          <w:tab w:val="left" w:pos="4020"/>
        </w:tabs>
        <w:rPr>
          <w:rFonts w:asciiTheme="majorEastAsia" w:eastAsiaTheme="majorEastAsia" w:hAnsiTheme="majorEastAsia"/>
          <w:b/>
          <w:sz w:val="24"/>
          <w:szCs w:val="24"/>
          <w:lang w:val="es-UY" w:eastAsia="zh-TW"/>
        </w:rPr>
      </w:pPr>
    </w:p>
    <w:p w:rsidR="00E83197" w:rsidRDefault="00E83197" w:rsidP="00E83197">
      <w:pPr>
        <w:tabs>
          <w:tab w:val="left" w:pos="4020"/>
        </w:tabs>
        <w:ind w:leftChars="-135" w:left="-283" w:firstLineChars="2000" w:firstLine="4819"/>
        <w:rPr>
          <w:rFonts w:asciiTheme="majorEastAsia" w:eastAsiaTheme="majorEastAsia" w:hAnsiTheme="majorEastAsia"/>
          <w:b/>
          <w:sz w:val="24"/>
          <w:szCs w:val="24"/>
        </w:rPr>
      </w:pPr>
      <w:r w:rsidRPr="00903440">
        <w:rPr>
          <w:rFonts w:asciiTheme="majorEastAsia" w:eastAsiaTheme="majorEastAsia" w:hAnsiTheme="majorEastAsia" w:hint="eastAsia"/>
          <w:b/>
          <w:sz w:val="24"/>
          <w:szCs w:val="24"/>
        </w:rPr>
        <w:t>貿易統計</w:t>
      </w:r>
    </w:p>
    <w:tbl>
      <w:tblPr>
        <w:tblW w:w="0" w:type="auto"/>
        <w:tblInd w:w="-214" w:type="dxa"/>
        <w:tblLayout w:type="fixed"/>
        <w:tblCellMar>
          <w:left w:w="70" w:type="dxa"/>
          <w:right w:w="70" w:type="dxa"/>
        </w:tblCellMar>
        <w:tblLook w:val="04A0" w:firstRow="1" w:lastRow="0" w:firstColumn="1" w:lastColumn="0" w:noHBand="0" w:noVBand="1"/>
      </w:tblPr>
      <w:tblGrid>
        <w:gridCol w:w="993"/>
        <w:gridCol w:w="2410"/>
        <w:gridCol w:w="992"/>
        <w:gridCol w:w="992"/>
        <w:gridCol w:w="992"/>
        <w:gridCol w:w="992"/>
        <w:gridCol w:w="992"/>
        <w:gridCol w:w="992"/>
        <w:gridCol w:w="992"/>
      </w:tblGrid>
      <w:tr w:rsidR="00E83197" w:rsidRPr="008C0FD3" w:rsidTr="00E83197">
        <w:trPr>
          <w:trHeight w:val="300"/>
        </w:trPr>
        <w:tc>
          <w:tcPr>
            <w:tcW w:w="34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83197" w:rsidRPr="008C0FD3" w:rsidRDefault="00E83197" w:rsidP="00E83197">
            <w:pPr>
              <w:widowControl/>
              <w:jc w:val="center"/>
              <w:rPr>
                <w:rFonts w:ascii="Calibri" w:eastAsia="Times New Roman" w:hAnsi="Calibri" w:cs="Calibri"/>
                <w:color w:val="000000"/>
                <w:kern w:val="0"/>
                <w:sz w:val="22"/>
                <w:lang w:val="es-UY"/>
              </w:rPr>
            </w:pPr>
          </w:p>
        </w:tc>
        <w:tc>
          <w:tcPr>
            <w:tcW w:w="992" w:type="dxa"/>
            <w:tcBorders>
              <w:top w:val="single" w:sz="4" w:space="0" w:color="auto"/>
              <w:left w:val="nil"/>
              <w:bottom w:val="single" w:sz="4" w:space="0" w:color="auto"/>
              <w:right w:val="single" w:sz="4" w:space="0" w:color="auto"/>
            </w:tcBorders>
            <w:vAlign w:val="center"/>
          </w:tcPr>
          <w:p w:rsidR="00E83197" w:rsidRDefault="00E83197" w:rsidP="00E8319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vAlign w:val="center"/>
          </w:tcPr>
          <w:p w:rsidR="00E83197" w:rsidRDefault="00E83197" w:rsidP="00E8319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12</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E83197" w:rsidRDefault="00E83197" w:rsidP="00E8319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E83197" w:rsidRDefault="00E83197" w:rsidP="00E8319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2</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E83197" w:rsidRDefault="00E83197" w:rsidP="00E8319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3</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E83197" w:rsidRDefault="00E83197" w:rsidP="00E8319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4</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tcPr>
          <w:p w:rsidR="00E83197" w:rsidRDefault="00E83197" w:rsidP="00E8319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5</w:t>
            </w:r>
            <w:r>
              <w:rPr>
                <w:rFonts w:asciiTheme="majorEastAsia" w:eastAsiaTheme="majorEastAsia" w:hAnsiTheme="majorEastAsia" w:hint="eastAsia"/>
                <w:sz w:val="24"/>
                <w:szCs w:val="24"/>
              </w:rPr>
              <w:t>月</w:t>
            </w:r>
          </w:p>
        </w:tc>
      </w:tr>
      <w:tr w:rsidR="00E83197" w:rsidRPr="0018647E" w:rsidTr="00E83197">
        <w:trPr>
          <w:trHeight w:hRule="exact" w:val="567"/>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3197" w:rsidRPr="008C0FD3" w:rsidRDefault="00E83197" w:rsidP="00E83197">
            <w:pPr>
              <w:jc w:val="center"/>
              <w:rPr>
                <w:rFonts w:asciiTheme="majorEastAsia" w:eastAsiaTheme="majorEastAsia" w:hAnsiTheme="majorEastAsia"/>
                <w:sz w:val="22"/>
              </w:rPr>
            </w:pPr>
            <w:r w:rsidRPr="008C0FD3">
              <w:rPr>
                <w:rFonts w:asciiTheme="majorEastAsia" w:eastAsiaTheme="majorEastAsia" w:hAnsiTheme="majorEastAsia"/>
                <w:sz w:val="22"/>
              </w:rPr>
              <w:t>輸出</w:t>
            </w:r>
          </w:p>
        </w:tc>
        <w:tc>
          <w:tcPr>
            <w:tcW w:w="2410" w:type="dxa"/>
            <w:tcBorders>
              <w:top w:val="nil"/>
              <w:left w:val="nil"/>
              <w:bottom w:val="single" w:sz="4" w:space="0" w:color="auto"/>
              <w:right w:val="single" w:sz="4" w:space="0" w:color="auto"/>
            </w:tcBorders>
            <w:shd w:val="clear" w:color="auto" w:fill="auto"/>
            <w:noWrap/>
            <w:vAlign w:val="center"/>
            <w:hideMark/>
          </w:tcPr>
          <w:p w:rsidR="00E83197" w:rsidRPr="008C0FD3" w:rsidRDefault="00E83197" w:rsidP="00E83197">
            <w:pPr>
              <w:jc w:val="center"/>
              <w:rPr>
                <w:rFonts w:asciiTheme="majorEastAsia" w:eastAsiaTheme="majorEastAsia" w:hAnsiTheme="majorEastAsia"/>
                <w:sz w:val="22"/>
              </w:rPr>
            </w:pPr>
            <w:r w:rsidRPr="008C0FD3">
              <w:rPr>
                <w:rFonts w:asciiTheme="majorEastAsia" w:eastAsiaTheme="majorEastAsia" w:hAnsiTheme="majorEastAsia"/>
                <w:sz w:val="22"/>
              </w:rPr>
              <w:t>額（百万ドル）</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565</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572</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443</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539</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598</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576</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832</w:t>
            </w:r>
          </w:p>
        </w:tc>
      </w:tr>
      <w:tr w:rsidR="00E83197" w:rsidRPr="008C0FD3" w:rsidTr="00E83197">
        <w:trPr>
          <w:trHeight w:val="20"/>
        </w:trPr>
        <w:tc>
          <w:tcPr>
            <w:tcW w:w="993" w:type="dxa"/>
            <w:vMerge/>
            <w:tcBorders>
              <w:top w:val="nil"/>
              <w:left w:val="single" w:sz="4" w:space="0" w:color="auto"/>
              <w:bottom w:val="single" w:sz="4" w:space="0" w:color="000000"/>
              <w:right w:val="single" w:sz="4" w:space="0" w:color="auto"/>
            </w:tcBorders>
            <w:vAlign w:val="center"/>
            <w:hideMark/>
          </w:tcPr>
          <w:p w:rsidR="00E83197" w:rsidRPr="008C0FD3" w:rsidRDefault="00E83197" w:rsidP="00E83197">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83197" w:rsidRPr="008C0FD3" w:rsidRDefault="00E83197" w:rsidP="00E83197">
            <w:pPr>
              <w:jc w:val="center"/>
              <w:rPr>
                <w:rFonts w:asciiTheme="majorEastAsia" w:eastAsiaTheme="majorEastAsia" w:hAnsiTheme="majorEastAsia"/>
                <w:sz w:val="22"/>
              </w:rPr>
            </w:pPr>
            <w:r w:rsidRPr="008C0FD3">
              <w:rPr>
                <w:rFonts w:asciiTheme="majorEastAsia" w:eastAsiaTheme="majorEastAsia" w:hAnsiTheme="majorEastAsia"/>
                <w:sz w:val="22"/>
              </w:rPr>
              <w:t>前年同月比（％）</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-11.5</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-11.1</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-20.9</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-4.5</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-15.2</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-39.2</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-4.5</w:t>
            </w:r>
          </w:p>
        </w:tc>
      </w:tr>
      <w:tr w:rsidR="00E83197" w:rsidRPr="0018647E" w:rsidTr="00E83197">
        <w:trPr>
          <w:trHeight w:val="20"/>
        </w:trPr>
        <w:tc>
          <w:tcPr>
            <w:tcW w:w="993" w:type="dxa"/>
            <w:vMerge/>
            <w:tcBorders>
              <w:top w:val="nil"/>
              <w:left w:val="single" w:sz="4" w:space="0" w:color="auto"/>
              <w:bottom w:val="single" w:sz="4" w:space="0" w:color="000000"/>
              <w:right w:val="single" w:sz="4" w:space="0" w:color="auto"/>
            </w:tcBorders>
            <w:vAlign w:val="center"/>
            <w:hideMark/>
          </w:tcPr>
          <w:p w:rsidR="00E83197" w:rsidRPr="008C0FD3" w:rsidRDefault="00E83197" w:rsidP="00E83197">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83197" w:rsidRDefault="00E83197" w:rsidP="00E83197">
            <w:pPr>
              <w:jc w:val="center"/>
              <w:rPr>
                <w:rFonts w:asciiTheme="majorEastAsia" w:eastAsiaTheme="majorEastAsia" w:hAnsiTheme="majorEastAsia"/>
                <w:sz w:val="22"/>
              </w:rPr>
            </w:pPr>
            <w:r w:rsidRPr="008C0FD3">
              <w:rPr>
                <w:rFonts w:asciiTheme="majorEastAsia" w:eastAsiaTheme="majorEastAsia" w:hAnsiTheme="majorEastAsia"/>
                <w:sz w:val="22"/>
              </w:rPr>
              <w:t>１月からの累計</w:t>
            </w:r>
          </w:p>
          <w:p w:rsidR="00E83197" w:rsidRPr="008C0FD3" w:rsidRDefault="00E83197" w:rsidP="00E83197">
            <w:pPr>
              <w:jc w:val="center"/>
              <w:rPr>
                <w:rFonts w:asciiTheme="majorEastAsia" w:eastAsiaTheme="majorEastAsia" w:hAnsiTheme="majorEastAsia"/>
                <w:sz w:val="22"/>
              </w:rPr>
            </w:pPr>
            <w:r w:rsidRPr="008C0FD3">
              <w:rPr>
                <w:rFonts w:asciiTheme="majorEastAsia" w:eastAsiaTheme="majorEastAsia" w:hAnsiTheme="majorEastAsia"/>
                <w:sz w:val="22"/>
              </w:rPr>
              <w:t>（百万ドル）</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7,212</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7,718</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443</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960</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1,524</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2,057</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2,841</w:t>
            </w:r>
          </w:p>
        </w:tc>
      </w:tr>
      <w:tr w:rsidR="00E83197" w:rsidRPr="0018647E" w:rsidTr="00E83197">
        <w:trPr>
          <w:trHeight w:val="20"/>
        </w:trPr>
        <w:tc>
          <w:tcPr>
            <w:tcW w:w="993" w:type="dxa"/>
            <w:vMerge/>
            <w:tcBorders>
              <w:top w:val="nil"/>
              <w:left w:val="single" w:sz="4" w:space="0" w:color="auto"/>
              <w:bottom w:val="single" w:sz="4" w:space="0" w:color="000000"/>
              <w:right w:val="single" w:sz="4" w:space="0" w:color="auto"/>
            </w:tcBorders>
            <w:vAlign w:val="center"/>
            <w:hideMark/>
          </w:tcPr>
          <w:p w:rsidR="00E83197" w:rsidRPr="008C0FD3" w:rsidRDefault="00E83197" w:rsidP="00E83197">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83197" w:rsidRPr="008C0FD3" w:rsidRDefault="00E83197" w:rsidP="00E83197">
            <w:pPr>
              <w:jc w:val="center"/>
              <w:rPr>
                <w:rFonts w:asciiTheme="majorEastAsia" w:eastAsiaTheme="majorEastAsia" w:hAnsiTheme="majorEastAsia"/>
                <w:sz w:val="22"/>
              </w:rPr>
            </w:pPr>
            <w:r w:rsidRPr="008C0FD3">
              <w:rPr>
                <w:rFonts w:asciiTheme="majorEastAsia" w:eastAsiaTheme="majorEastAsia" w:hAnsiTheme="majorEastAsia"/>
                <w:sz w:val="22"/>
              </w:rPr>
              <w:t>前年同期比（％）</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-15.6</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-15.5</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-20.9</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-13.3</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-13.7</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-22.9</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-18.4</w:t>
            </w:r>
          </w:p>
        </w:tc>
      </w:tr>
      <w:tr w:rsidR="00E83197" w:rsidRPr="008C0FD3" w:rsidTr="00E83197">
        <w:trPr>
          <w:trHeight w:hRule="exact" w:val="567"/>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83197" w:rsidRPr="008C0FD3" w:rsidRDefault="00E83197" w:rsidP="00E83197">
            <w:pPr>
              <w:jc w:val="center"/>
              <w:rPr>
                <w:rFonts w:asciiTheme="majorEastAsia" w:eastAsiaTheme="majorEastAsia" w:hAnsiTheme="majorEastAsia"/>
                <w:sz w:val="22"/>
              </w:rPr>
            </w:pPr>
            <w:r w:rsidRPr="008C0FD3">
              <w:rPr>
                <w:rFonts w:asciiTheme="majorEastAsia" w:eastAsiaTheme="majorEastAsia" w:hAnsiTheme="majorEastAsia"/>
                <w:sz w:val="22"/>
              </w:rPr>
              <w:t>輸入</w:t>
            </w:r>
          </w:p>
        </w:tc>
        <w:tc>
          <w:tcPr>
            <w:tcW w:w="2410" w:type="dxa"/>
            <w:tcBorders>
              <w:top w:val="nil"/>
              <w:left w:val="nil"/>
              <w:bottom w:val="single" w:sz="4" w:space="0" w:color="auto"/>
              <w:right w:val="single" w:sz="4" w:space="0" w:color="auto"/>
            </w:tcBorders>
            <w:shd w:val="clear" w:color="auto" w:fill="auto"/>
            <w:noWrap/>
            <w:vAlign w:val="center"/>
            <w:hideMark/>
          </w:tcPr>
          <w:p w:rsidR="00E83197" w:rsidRPr="008C0FD3" w:rsidRDefault="00E83197" w:rsidP="00E83197">
            <w:pPr>
              <w:jc w:val="center"/>
              <w:rPr>
                <w:rFonts w:asciiTheme="majorEastAsia" w:eastAsiaTheme="majorEastAsia" w:hAnsiTheme="majorEastAsia"/>
                <w:sz w:val="22"/>
              </w:rPr>
            </w:pPr>
            <w:r w:rsidRPr="008C0FD3">
              <w:rPr>
                <w:rFonts w:asciiTheme="majorEastAsia" w:eastAsiaTheme="majorEastAsia" w:hAnsiTheme="majorEastAsia"/>
                <w:sz w:val="22"/>
              </w:rPr>
              <w:t>額（百万ドル）</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620</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642</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503</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566</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596</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781</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630</w:t>
            </w:r>
          </w:p>
        </w:tc>
      </w:tr>
      <w:tr w:rsidR="00E83197" w:rsidRPr="008C0FD3" w:rsidTr="00E83197">
        <w:trPr>
          <w:trHeight w:val="20"/>
        </w:trPr>
        <w:tc>
          <w:tcPr>
            <w:tcW w:w="993" w:type="dxa"/>
            <w:vMerge/>
            <w:tcBorders>
              <w:top w:val="nil"/>
              <w:left w:val="single" w:sz="4" w:space="0" w:color="auto"/>
              <w:bottom w:val="single" w:sz="4" w:space="0" w:color="000000"/>
              <w:right w:val="single" w:sz="4" w:space="0" w:color="auto"/>
            </w:tcBorders>
            <w:vAlign w:val="center"/>
            <w:hideMark/>
          </w:tcPr>
          <w:p w:rsidR="00E83197" w:rsidRPr="008C0FD3" w:rsidRDefault="00E83197" w:rsidP="00E83197">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83197" w:rsidRPr="008C0FD3" w:rsidRDefault="00E83197" w:rsidP="00E83197">
            <w:pPr>
              <w:jc w:val="center"/>
              <w:rPr>
                <w:rFonts w:asciiTheme="majorEastAsia" w:eastAsiaTheme="majorEastAsia" w:hAnsiTheme="majorEastAsia"/>
                <w:sz w:val="22"/>
              </w:rPr>
            </w:pPr>
            <w:r w:rsidRPr="008C0FD3">
              <w:rPr>
                <w:rFonts w:asciiTheme="majorEastAsia" w:eastAsiaTheme="majorEastAsia" w:hAnsiTheme="majorEastAsia"/>
                <w:sz w:val="22"/>
              </w:rPr>
              <w:t>前年同月比（％）</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-19.6</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-17.9</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-46.2</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-20.4</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-24.0</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15.4</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1.4</w:t>
            </w:r>
          </w:p>
        </w:tc>
      </w:tr>
      <w:tr w:rsidR="00E83197" w:rsidRPr="008C0FD3" w:rsidTr="00E83197">
        <w:trPr>
          <w:trHeight w:val="20"/>
        </w:trPr>
        <w:tc>
          <w:tcPr>
            <w:tcW w:w="993" w:type="dxa"/>
            <w:vMerge/>
            <w:tcBorders>
              <w:top w:val="nil"/>
              <w:left w:val="single" w:sz="4" w:space="0" w:color="auto"/>
              <w:bottom w:val="single" w:sz="4" w:space="0" w:color="000000"/>
              <w:right w:val="single" w:sz="4" w:space="0" w:color="auto"/>
            </w:tcBorders>
            <w:vAlign w:val="center"/>
            <w:hideMark/>
          </w:tcPr>
          <w:p w:rsidR="00E83197" w:rsidRPr="008C0FD3" w:rsidRDefault="00E83197" w:rsidP="00E83197">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83197" w:rsidRDefault="00E83197" w:rsidP="00E83197">
            <w:pPr>
              <w:jc w:val="center"/>
              <w:rPr>
                <w:rFonts w:asciiTheme="majorEastAsia" w:eastAsiaTheme="majorEastAsia" w:hAnsiTheme="majorEastAsia"/>
                <w:sz w:val="22"/>
              </w:rPr>
            </w:pPr>
            <w:r w:rsidRPr="008C0FD3">
              <w:rPr>
                <w:rFonts w:asciiTheme="majorEastAsia" w:eastAsiaTheme="majorEastAsia" w:hAnsiTheme="majorEastAsia"/>
                <w:sz w:val="22"/>
              </w:rPr>
              <w:t>１月からの累計</w:t>
            </w:r>
          </w:p>
          <w:p w:rsidR="00E83197" w:rsidRPr="008C0FD3" w:rsidRDefault="00E83197" w:rsidP="00E83197">
            <w:pPr>
              <w:jc w:val="center"/>
              <w:rPr>
                <w:rFonts w:asciiTheme="majorEastAsia" w:eastAsiaTheme="majorEastAsia" w:hAnsiTheme="majorEastAsia"/>
                <w:sz w:val="22"/>
              </w:rPr>
            </w:pPr>
            <w:r w:rsidRPr="008C0FD3">
              <w:rPr>
                <w:rFonts w:asciiTheme="majorEastAsia" w:eastAsiaTheme="majorEastAsia" w:hAnsiTheme="majorEastAsia"/>
                <w:sz w:val="22"/>
              </w:rPr>
              <w:t>（百万ドル）</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7,905</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8,547</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503</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1,069</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1,664</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2,444</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3,073</w:t>
            </w:r>
          </w:p>
        </w:tc>
      </w:tr>
      <w:tr w:rsidR="00E83197" w:rsidRPr="008C0FD3" w:rsidTr="00E83197">
        <w:trPr>
          <w:trHeight w:val="20"/>
        </w:trPr>
        <w:tc>
          <w:tcPr>
            <w:tcW w:w="993" w:type="dxa"/>
            <w:vMerge/>
            <w:tcBorders>
              <w:top w:val="nil"/>
              <w:left w:val="single" w:sz="4" w:space="0" w:color="auto"/>
              <w:bottom w:val="single" w:sz="4" w:space="0" w:color="000000"/>
              <w:right w:val="single" w:sz="4" w:space="0" w:color="auto"/>
            </w:tcBorders>
            <w:vAlign w:val="center"/>
            <w:hideMark/>
          </w:tcPr>
          <w:p w:rsidR="00E83197" w:rsidRPr="008C0FD3" w:rsidRDefault="00E83197" w:rsidP="00E83197">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E83197" w:rsidRPr="008C0FD3" w:rsidRDefault="00E83197" w:rsidP="00E83197">
            <w:pPr>
              <w:jc w:val="center"/>
              <w:rPr>
                <w:rFonts w:asciiTheme="majorEastAsia" w:eastAsiaTheme="majorEastAsia" w:hAnsiTheme="majorEastAsia"/>
                <w:sz w:val="22"/>
              </w:rPr>
            </w:pPr>
            <w:r w:rsidRPr="008C0FD3">
              <w:rPr>
                <w:rFonts w:asciiTheme="majorEastAsia" w:eastAsiaTheme="majorEastAsia" w:hAnsiTheme="majorEastAsia"/>
                <w:sz w:val="22"/>
              </w:rPr>
              <w:t>前年同期比（％）</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-10.7</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-11.3</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-46.2</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-35.1</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-31.5</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-21.3</w:t>
            </w:r>
          </w:p>
        </w:tc>
        <w:tc>
          <w:tcPr>
            <w:tcW w:w="992" w:type="dxa"/>
            <w:tcBorders>
              <w:top w:val="nil"/>
              <w:left w:val="nil"/>
              <w:bottom w:val="single" w:sz="4" w:space="0" w:color="auto"/>
              <w:right w:val="single" w:sz="4" w:space="0" w:color="auto"/>
            </w:tcBorders>
            <w:vAlign w:val="center"/>
          </w:tcPr>
          <w:p w:rsidR="00E83197" w:rsidRDefault="00E83197" w:rsidP="00E83197">
            <w:pPr>
              <w:jc w:val="right"/>
              <w:rPr>
                <w:rFonts w:asciiTheme="majorEastAsia" w:eastAsiaTheme="majorEastAsia" w:hAnsiTheme="majorEastAsia"/>
                <w:sz w:val="24"/>
                <w:szCs w:val="24"/>
              </w:rPr>
            </w:pPr>
            <w:r>
              <w:rPr>
                <w:rFonts w:asciiTheme="majorEastAsia" w:eastAsiaTheme="majorEastAsia" w:hAnsiTheme="majorEastAsia"/>
                <w:sz w:val="24"/>
                <w:szCs w:val="24"/>
              </w:rPr>
              <w:t>-17.6</w:t>
            </w:r>
          </w:p>
        </w:tc>
      </w:tr>
    </w:tbl>
    <w:p w:rsidR="00E83197" w:rsidRDefault="00E83197" w:rsidP="00E83197">
      <w:pPr>
        <w:tabs>
          <w:tab w:val="left" w:pos="1320"/>
          <w:tab w:val="left" w:pos="10206"/>
        </w:tabs>
        <w:ind w:leftChars="-135" w:left="1" w:hangingChars="142" w:hanging="284"/>
        <w:rPr>
          <w:rFonts w:asciiTheme="majorEastAsia" w:eastAsiaTheme="majorEastAsia" w:hAnsiTheme="majorEastAsia"/>
          <w:sz w:val="20"/>
          <w:szCs w:val="20"/>
        </w:rPr>
      </w:pPr>
    </w:p>
    <w:p w:rsidR="00E83197" w:rsidRPr="00897E39" w:rsidRDefault="00E83197" w:rsidP="00E83197">
      <w:pPr>
        <w:tabs>
          <w:tab w:val="left" w:pos="1320"/>
        </w:tabs>
        <w:rPr>
          <w:rFonts w:asciiTheme="majorEastAsia" w:eastAsiaTheme="majorEastAsia" w:hAnsiTheme="majorEastAsia"/>
          <w:sz w:val="20"/>
          <w:szCs w:val="20"/>
          <w:lang w:val="es-UY"/>
        </w:rPr>
      </w:pPr>
      <w:r w:rsidRPr="00897E39">
        <w:rPr>
          <w:rFonts w:asciiTheme="majorEastAsia" w:eastAsiaTheme="majorEastAsia" w:hAnsiTheme="majorEastAsia" w:hint="eastAsia"/>
          <w:sz w:val="20"/>
          <w:szCs w:val="20"/>
          <w:lang w:val="es-UY"/>
        </w:rPr>
        <w:t>出所：Uruguay XXI（ウルグアイのフリーゾーンを含まず。毎月の輸出額，輸出累計額は暫定値）</w:t>
      </w:r>
    </w:p>
    <w:p w:rsidR="00E83197" w:rsidRDefault="00E83197" w:rsidP="00E83197">
      <w:pPr>
        <w:tabs>
          <w:tab w:val="left" w:pos="4020"/>
        </w:tabs>
        <w:jc w:val="left"/>
        <w:rPr>
          <w:rFonts w:asciiTheme="majorEastAsia" w:eastAsiaTheme="majorEastAsia" w:hAnsiTheme="majorEastAsia"/>
          <w:sz w:val="24"/>
          <w:szCs w:val="24"/>
          <w:lang w:val="es-UY"/>
        </w:rPr>
      </w:pPr>
    </w:p>
    <w:p w:rsidR="00E83197" w:rsidRPr="0014016E" w:rsidRDefault="00E83197" w:rsidP="00E83197">
      <w:pPr>
        <w:tabs>
          <w:tab w:val="left" w:pos="1276"/>
        </w:tabs>
        <w:jc w:val="center"/>
        <w:rPr>
          <w:rFonts w:asciiTheme="majorEastAsia" w:eastAsiaTheme="majorEastAsia" w:hAnsiTheme="majorEastAsia"/>
          <w:b/>
          <w:sz w:val="24"/>
          <w:szCs w:val="24"/>
        </w:rPr>
      </w:pPr>
      <w:r w:rsidRPr="0014016E">
        <w:rPr>
          <w:rFonts w:asciiTheme="majorEastAsia" w:eastAsiaTheme="majorEastAsia" w:hAnsiTheme="majorEastAsia" w:hint="eastAsia"/>
          <w:b/>
          <w:sz w:val="24"/>
          <w:szCs w:val="24"/>
        </w:rPr>
        <w:lastRenderedPageBreak/>
        <w:t>製造業指数(%)</w:t>
      </w:r>
    </w:p>
    <w:tbl>
      <w:tblPr>
        <w:tblStyle w:val="a3"/>
        <w:tblW w:w="10066" w:type="dxa"/>
        <w:tblInd w:w="-34" w:type="dxa"/>
        <w:tblLayout w:type="fixed"/>
        <w:tblLook w:val="04A0" w:firstRow="1" w:lastRow="0" w:firstColumn="1" w:lastColumn="0" w:noHBand="0" w:noVBand="1"/>
      </w:tblPr>
      <w:tblGrid>
        <w:gridCol w:w="2317"/>
        <w:gridCol w:w="1107"/>
        <w:gridCol w:w="1107"/>
        <w:gridCol w:w="1107"/>
        <w:gridCol w:w="1107"/>
        <w:gridCol w:w="1107"/>
        <w:gridCol w:w="1107"/>
        <w:gridCol w:w="1107"/>
      </w:tblGrid>
      <w:tr w:rsidR="00E83197" w:rsidRPr="00713FF7" w:rsidTr="007E5241">
        <w:tc>
          <w:tcPr>
            <w:tcW w:w="2317" w:type="dxa"/>
            <w:shd w:val="clear" w:color="auto" w:fill="auto"/>
            <w:vAlign w:val="center"/>
          </w:tcPr>
          <w:p w:rsidR="00E83197" w:rsidRPr="00713FF7" w:rsidRDefault="00E83197" w:rsidP="00E83197">
            <w:pPr>
              <w:tabs>
                <w:tab w:val="left" w:pos="1276"/>
              </w:tabs>
              <w:ind w:left="-546"/>
              <w:jc w:val="center"/>
              <w:rPr>
                <w:rFonts w:asciiTheme="majorEastAsia" w:eastAsiaTheme="majorEastAsia" w:hAnsiTheme="majorEastAsia"/>
                <w:sz w:val="24"/>
                <w:szCs w:val="24"/>
              </w:rPr>
            </w:pPr>
          </w:p>
        </w:tc>
        <w:tc>
          <w:tcPr>
            <w:tcW w:w="1107" w:type="dxa"/>
            <w:vAlign w:val="center"/>
          </w:tcPr>
          <w:p w:rsidR="00E83197" w:rsidRDefault="00E83197" w:rsidP="00E83197">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10</w:t>
            </w:r>
            <w:r>
              <w:rPr>
                <w:rFonts w:asciiTheme="majorEastAsia" w:eastAsiaTheme="majorEastAsia" w:hAnsiTheme="majorEastAsia" w:hint="eastAsia"/>
                <w:sz w:val="24"/>
                <w:szCs w:val="24"/>
              </w:rPr>
              <w:t>月</w:t>
            </w:r>
          </w:p>
        </w:tc>
        <w:tc>
          <w:tcPr>
            <w:tcW w:w="1107" w:type="dxa"/>
            <w:vAlign w:val="center"/>
          </w:tcPr>
          <w:p w:rsidR="00E83197" w:rsidRDefault="00E83197" w:rsidP="00E83197">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w:t>
            </w:r>
            <w:r>
              <w:rPr>
                <w:rFonts w:asciiTheme="majorEastAsia" w:eastAsiaTheme="majorEastAsia" w:hAnsiTheme="majorEastAsia" w:hint="eastAsia"/>
                <w:sz w:val="24"/>
                <w:szCs w:val="24"/>
              </w:rPr>
              <w:t>月</w:t>
            </w:r>
          </w:p>
        </w:tc>
        <w:tc>
          <w:tcPr>
            <w:tcW w:w="1107" w:type="dxa"/>
          </w:tcPr>
          <w:p w:rsidR="00E83197" w:rsidRDefault="00E83197" w:rsidP="00E83197">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12</w:t>
            </w:r>
            <w:r>
              <w:rPr>
                <w:rFonts w:asciiTheme="majorEastAsia" w:eastAsiaTheme="majorEastAsia" w:hAnsiTheme="majorEastAsia" w:hint="eastAsia"/>
                <w:sz w:val="24"/>
                <w:szCs w:val="24"/>
              </w:rPr>
              <w:t>月</w:t>
            </w:r>
          </w:p>
        </w:tc>
        <w:tc>
          <w:tcPr>
            <w:tcW w:w="1107" w:type="dxa"/>
          </w:tcPr>
          <w:p w:rsidR="00E83197" w:rsidRDefault="00E83197" w:rsidP="00E83197">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w:t>
            </w:r>
            <w:r>
              <w:rPr>
                <w:rFonts w:asciiTheme="majorEastAsia" w:eastAsiaTheme="majorEastAsia" w:hAnsiTheme="majorEastAsia" w:hint="eastAsia"/>
                <w:sz w:val="24"/>
                <w:szCs w:val="24"/>
              </w:rPr>
              <w:t>月</w:t>
            </w:r>
          </w:p>
        </w:tc>
        <w:tc>
          <w:tcPr>
            <w:tcW w:w="1107" w:type="dxa"/>
          </w:tcPr>
          <w:p w:rsidR="00E83197" w:rsidRDefault="00E83197" w:rsidP="00E83197">
            <w:pPr>
              <w:tabs>
                <w:tab w:val="left" w:pos="1276"/>
              </w:tabs>
              <w:jc w:val="center"/>
              <w:rPr>
                <w:rFonts w:asciiTheme="majorEastAsia" w:eastAsiaTheme="majorEastAsia" w:hAnsiTheme="majorEastAsia"/>
                <w:sz w:val="24"/>
                <w:szCs w:val="24"/>
                <w:lang w:val="es-UY"/>
              </w:rPr>
            </w:pPr>
            <w:r w:rsidRPr="007971FE">
              <w:rPr>
                <w:rFonts w:asciiTheme="majorEastAsia" w:eastAsiaTheme="majorEastAsia" w:hAnsiTheme="majorEastAsia"/>
                <w:sz w:val="24"/>
                <w:szCs w:val="24"/>
                <w:lang w:val="es-UY"/>
              </w:rPr>
              <w:t>2</w:t>
            </w:r>
            <w:r w:rsidRPr="007971FE">
              <w:rPr>
                <w:rFonts w:asciiTheme="majorEastAsia" w:eastAsiaTheme="majorEastAsia" w:hAnsiTheme="majorEastAsia" w:hint="eastAsia"/>
                <w:sz w:val="24"/>
                <w:szCs w:val="24"/>
              </w:rPr>
              <w:t>月</w:t>
            </w:r>
          </w:p>
        </w:tc>
        <w:tc>
          <w:tcPr>
            <w:tcW w:w="1107" w:type="dxa"/>
          </w:tcPr>
          <w:p w:rsidR="00E83197" w:rsidRPr="007971FE" w:rsidRDefault="00E83197" w:rsidP="00E83197">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3</w:t>
            </w:r>
            <w:r>
              <w:rPr>
                <w:rFonts w:asciiTheme="majorEastAsia" w:eastAsiaTheme="majorEastAsia" w:hAnsiTheme="majorEastAsia" w:hint="eastAsia"/>
                <w:sz w:val="24"/>
                <w:szCs w:val="24"/>
              </w:rPr>
              <w:t>月</w:t>
            </w:r>
          </w:p>
        </w:tc>
        <w:tc>
          <w:tcPr>
            <w:tcW w:w="1107" w:type="dxa"/>
          </w:tcPr>
          <w:p w:rsidR="00E83197" w:rsidRDefault="00E83197" w:rsidP="00E83197">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4</w:t>
            </w:r>
            <w:r>
              <w:rPr>
                <w:rFonts w:asciiTheme="majorEastAsia" w:eastAsiaTheme="majorEastAsia" w:hAnsiTheme="majorEastAsia" w:hint="eastAsia"/>
                <w:sz w:val="24"/>
                <w:szCs w:val="24"/>
              </w:rPr>
              <w:t>月</w:t>
            </w:r>
          </w:p>
        </w:tc>
      </w:tr>
      <w:tr w:rsidR="007E5241" w:rsidRPr="00713FF7" w:rsidTr="007E5241">
        <w:tc>
          <w:tcPr>
            <w:tcW w:w="2317" w:type="dxa"/>
            <w:shd w:val="clear" w:color="auto" w:fill="auto"/>
            <w:vAlign w:val="center"/>
          </w:tcPr>
          <w:p w:rsidR="007E5241" w:rsidRPr="00B777D6" w:rsidRDefault="007E5241" w:rsidP="00E83197">
            <w:pPr>
              <w:tabs>
                <w:tab w:val="left" w:pos="1276"/>
              </w:tabs>
              <w:rPr>
                <w:rFonts w:asciiTheme="majorEastAsia" w:eastAsiaTheme="majorEastAsia" w:hAnsiTheme="majorEastAsia"/>
                <w:sz w:val="22"/>
                <w:lang w:val="es-UY"/>
              </w:rPr>
            </w:pPr>
            <w:r w:rsidRPr="00B777D6">
              <w:rPr>
                <w:rFonts w:asciiTheme="majorEastAsia" w:eastAsiaTheme="majorEastAsia" w:hAnsiTheme="majorEastAsia" w:hint="eastAsia"/>
                <w:sz w:val="22"/>
              </w:rPr>
              <w:t>全体</w:t>
            </w:r>
            <w:r w:rsidRPr="00B777D6">
              <w:rPr>
                <w:rFonts w:asciiTheme="majorEastAsia" w:eastAsiaTheme="majorEastAsia" w:hAnsiTheme="majorEastAsia"/>
                <w:sz w:val="22"/>
                <w:lang w:val="es-UY"/>
              </w:rPr>
              <w:t xml:space="preserve"> </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3.98</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3.48</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3.15</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0.48</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2.54</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1.67</w:t>
            </w:r>
          </w:p>
        </w:tc>
        <w:tc>
          <w:tcPr>
            <w:tcW w:w="1107" w:type="dxa"/>
          </w:tcPr>
          <w:p w:rsidR="007E5241" w:rsidRDefault="007E5241" w:rsidP="007E524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-0.70</w:t>
            </w:r>
          </w:p>
        </w:tc>
      </w:tr>
      <w:tr w:rsidR="007E5241" w:rsidRPr="00713FF7" w:rsidTr="007E5241">
        <w:tc>
          <w:tcPr>
            <w:tcW w:w="2317" w:type="dxa"/>
            <w:shd w:val="clear" w:color="auto" w:fill="auto"/>
            <w:vAlign w:val="center"/>
          </w:tcPr>
          <w:p w:rsidR="007E5241" w:rsidRPr="00B777D6" w:rsidRDefault="007E5241" w:rsidP="00E83197">
            <w:pPr>
              <w:tabs>
                <w:tab w:val="left" w:pos="1276"/>
              </w:tabs>
              <w:rPr>
                <w:rFonts w:asciiTheme="majorEastAsia" w:eastAsiaTheme="majorEastAsia" w:hAnsiTheme="majorEastAsia"/>
                <w:sz w:val="22"/>
                <w:lang w:val="es-UY"/>
              </w:rPr>
            </w:pPr>
            <w:r w:rsidRPr="00B777D6">
              <w:rPr>
                <w:rFonts w:asciiTheme="majorEastAsia" w:eastAsiaTheme="majorEastAsia" w:hAnsiTheme="majorEastAsia" w:hint="eastAsia"/>
                <w:sz w:val="22"/>
              </w:rPr>
              <w:t>全体</w:t>
            </w:r>
            <w:r w:rsidRPr="00B777D6">
              <w:rPr>
                <w:rFonts w:asciiTheme="majorEastAsia" w:eastAsiaTheme="majorEastAsia" w:hAnsiTheme="majorEastAsia"/>
                <w:sz w:val="22"/>
                <w:lang w:val="es-UY"/>
              </w:rPr>
              <w:t xml:space="preserve"> (</w:t>
            </w:r>
            <w:r w:rsidRPr="00B777D6">
              <w:rPr>
                <w:rFonts w:asciiTheme="majorEastAsia" w:eastAsiaTheme="majorEastAsia" w:hAnsiTheme="majorEastAsia" w:hint="eastAsia"/>
                <w:sz w:val="22"/>
              </w:rPr>
              <w:t>石油精製除</w:t>
            </w:r>
            <w:r>
              <w:rPr>
                <w:rFonts w:asciiTheme="majorEastAsia" w:eastAsiaTheme="majorEastAsia" w:hAnsiTheme="majorEastAsia" w:hint="eastAsia"/>
                <w:sz w:val="22"/>
              </w:rPr>
              <w:t>く</w:t>
            </w:r>
            <w:r w:rsidRPr="00B777D6">
              <w:rPr>
                <w:rFonts w:asciiTheme="majorEastAsia" w:eastAsiaTheme="majorEastAsia" w:hAnsiTheme="majorEastAsia"/>
                <w:sz w:val="22"/>
                <w:lang w:val="es-UY"/>
              </w:rPr>
              <w:t>)</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4.28</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3.59</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2.98</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-4.81</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-1.32</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-0.32</w:t>
            </w:r>
          </w:p>
        </w:tc>
        <w:tc>
          <w:tcPr>
            <w:tcW w:w="1107" w:type="dxa"/>
          </w:tcPr>
          <w:p w:rsidR="007E5241" w:rsidRDefault="007E5241" w:rsidP="007E524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-2.96</w:t>
            </w:r>
          </w:p>
        </w:tc>
      </w:tr>
      <w:tr w:rsidR="007E5241" w:rsidRPr="00713FF7" w:rsidTr="007E5241">
        <w:tc>
          <w:tcPr>
            <w:tcW w:w="2317" w:type="dxa"/>
            <w:shd w:val="clear" w:color="auto" w:fill="auto"/>
            <w:vAlign w:val="center"/>
          </w:tcPr>
          <w:p w:rsidR="007E5241" w:rsidRPr="00B777D6" w:rsidRDefault="007E5241" w:rsidP="00E8319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食品・飲料</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3.52</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3.15</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2.52</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-3.39</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-0.24</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-1.02</w:t>
            </w:r>
          </w:p>
        </w:tc>
        <w:tc>
          <w:tcPr>
            <w:tcW w:w="1107" w:type="dxa"/>
          </w:tcPr>
          <w:p w:rsidR="007E5241" w:rsidRDefault="007E5241" w:rsidP="007E524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-3.31</w:t>
            </w:r>
          </w:p>
        </w:tc>
      </w:tr>
      <w:tr w:rsidR="007E5241" w:rsidRPr="00713FF7" w:rsidTr="007E5241">
        <w:tc>
          <w:tcPr>
            <w:tcW w:w="2317" w:type="dxa"/>
            <w:shd w:val="clear" w:color="auto" w:fill="auto"/>
            <w:vAlign w:val="center"/>
          </w:tcPr>
          <w:p w:rsidR="007E5241" w:rsidRPr="00B777D6" w:rsidRDefault="007E5241" w:rsidP="00E8319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繊維製品</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-3.81</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-4.94</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-6.47</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-5.84</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-5.83</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-10.21</w:t>
            </w:r>
          </w:p>
        </w:tc>
        <w:tc>
          <w:tcPr>
            <w:tcW w:w="1107" w:type="dxa"/>
          </w:tcPr>
          <w:p w:rsidR="007E5241" w:rsidRDefault="007E5241" w:rsidP="007E524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-11.58</w:t>
            </w:r>
          </w:p>
        </w:tc>
      </w:tr>
      <w:tr w:rsidR="007E5241" w:rsidRPr="00713FF7" w:rsidTr="007E5241">
        <w:tc>
          <w:tcPr>
            <w:tcW w:w="2317" w:type="dxa"/>
            <w:shd w:val="clear" w:color="auto" w:fill="auto"/>
            <w:vAlign w:val="center"/>
          </w:tcPr>
          <w:p w:rsidR="007E5241" w:rsidRPr="00B777D6" w:rsidRDefault="007E5241" w:rsidP="00E8319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衣服</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-36.05</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-34.00</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-31.27</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-19.53</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-19.30</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-22.65</w:t>
            </w:r>
          </w:p>
        </w:tc>
        <w:tc>
          <w:tcPr>
            <w:tcW w:w="1107" w:type="dxa"/>
          </w:tcPr>
          <w:p w:rsidR="007E5241" w:rsidRDefault="007E5241" w:rsidP="007E524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-25.42</w:t>
            </w:r>
          </w:p>
        </w:tc>
      </w:tr>
      <w:tr w:rsidR="007E5241" w:rsidRPr="00713FF7" w:rsidTr="007E5241">
        <w:tc>
          <w:tcPr>
            <w:tcW w:w="2317" w:type="dxa"/>
            <w:shd w:val="clear" w:color="auto" w:fill="auto"/>
            <w:vAlign w:val="center"/>
          </w:tcPr>
          <w:p w:rsidR="007E5241" w:rsidRPr="00B777D6" w:rsidRDefault="007E5241" w:rsidP="00E8319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皮等</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-14.81</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-15.50</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-15.11</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-2.23</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1.82</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-0.62</w:t>
            </w:r>
          </w:p>
        </w:tc>
        <w:tc>
          <w:tcPr>
            <w:tcW w:w="1107" w:type="dxa"/>
          </w:tcPr>
          <w:p w:rsidR="007E5241" w:rsidRDefault="007E5241" w:rsidP="007E524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-5.12</w:t>
            </w:r>
          </w:p>
        </w:tc>
      </w:tr>
      <w:tr w:rsidR="007E5241" w:rsidRPr="00713FF7" w:rsidTr="007E5241">
        <w:tc>
          <w:tcPr>
            <w:tcW w:w="2317" w:type="dxa"/>
            <w:shd w:val="clear" w:color="auto" w:fill="auto"/>
            <w:vAlign w:val="center"/>
          </w:tcPr>
          <w:p w:rsidR="007E5241" w:rsidRPr="00B777D6" w:rsidRDefault="007E5241" w:rsidP="00E8319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木材及び関連品</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-15.42</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-14.50</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-12.94</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-0.25</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-1.91</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-6.00</w:t>
            </w:r>
          </w:p>
        </w:tc>
        <w:tc>
          <w:tcPr>
            <w:tcW w:w="1107" w:type="dxa"/>
          </w:tcPr>
          <w:p w:rsidR="007E5241" w:rsidRDefault="007E5241" w:rsidP="007E524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-5.87</w:t>
            </w:r>
          </w:p>
        </w:tc>
      </w:tr>
      <w:tr w:rsidR="007E5241" w:rsidRPr="00713FF7" w:rsidTr="007E5241">
        <w:tc>
          <w:tcPr>
            <w:tcW w:w="2317" w:type="dxa"/>
            <w:shd w:val="clear" w:color="auto" w:fill="auto"/>
            <w:vAlign w:val="center"/>
          </w:tcPr>
          <w:p w:rsidR="007E5241" w:rsidRPr="00B777D6" w:rsidRDefault="007E5241" w:rsidP="00E8319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紙等</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45.94</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40.09</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37.29</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7.65</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6.95</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15.54</w:t>
            </w:r>
          </w:p>
        </w:tc>
        <w:tc>
          <w:tcPr>
            <w:tcW w:w="1107" w:type="dxa"/>
          </w:tcPr>
          <w:p w:rsidR="007E5241" w:rsidRDefault="007E5241" w:rsidP="007E524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3.77</w:t>
            </w:r>
          </w:p>
        </w:tc>
      </w:tr>
      <w:tr w:rsidR="007E5241" w:rsidRPr="00713FF7" w:rsidTr="007E5241">
        <w:tc>
          <w:tcPr>
            <w:tcW w:w="2317" w:type="dxa"/>
            <w:shd w:val="clear" w:color="auto" w:fill="auto"/>
            <w:vAlign w:val="center"/>
          </w:tcPr>
          <w:p w:rsidR="007E5241" w:rsidRPr="00B777D6" w:rsidRDefault="007E5241" w:rsidP="00E8319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製本</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-7.74</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-7.12</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-6.02</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-4.44</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-1.45</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0.17</w:t>
            </w:r>
          </w:p>
        </w:tc>
        <w:tc>
          <w:tcPr>
            <w:tcW w:w="1107" w:type="dxa"/>
          </w:tcPr>
          <w:p w:rsidR="007E5241" w:rsidRDefault="007E5241" w:rsidP="007E524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2.01</w:t>
            </w:r>
          </w:p>
        </w:tc>
      </w:tr>
      <w:tr w:rsidR="007E5241" w:rsidRPr="00713FF7" w:rsidTr="007E5241">
        <w:tc>
          <w:tcPr>
            <w:tcW w:w="2317" w:type="dxa"/>
            <w:shd w:val="clear" w:color="auto" w:fill="auto"/>
            <w:vAlign w:val="center"/>
          </w:tcPr>
          <w:p w:rsidR="007E5241" w:rsidRPr="00B777D6" w:rsidRDefault="007E5241" w:rsidP="00E8319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石油派製品等</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2.26</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2.87</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4.10</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34.40</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26.38</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13.29</w:t>
            </w:r>
          </w:p>
        </w:tc>
        <w:tc>
          <w:tcPr>
            <w:tcW w:w="1107" w:type="dxa"/>
          </w:tcPr>
          <w:p w:rsidR="007E5241" w:rsidRDefault="007E5241" w:rsidP="007E524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12.27</w:t>
            </w:r>
          </w:p>
        </w:tc>
      </w:tr>
      <w:tr w:rsidR="007E5241" w:rsidRPr="00713FF7" w:rsidTr="007E5241">
        <w:tc>
          <w:tcPr>
            <w:tcW w:w="2317" w:type="dxa"/>
            <w:shd w:val="clear" w:color="auto" w:fill="auto"/>
            <w:vAlign w:val="center"/>
          </w:tcPr>
          <w:p w:rsidR="007E5241" w:rsidRPr="00B777D6" w:rsidRDefault="007E5241" w:rsidP="00E8319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化学品</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9.92</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9.52</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8.83</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-8.45</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-0.96</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1.23</w:t>
            </w:r>
          </w:p>
        </w:tc>
        <w:tc>
          <w:tcPr>
            <w:tcW w:w="1107" w:type="dxa"/>
          </w:tcPr>
          <w:p w:rsidR="007E5241" w:rsidRDefault="007E5241" w:rsidP="007E524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0.46</w:t>
            </w:r>
          </w:p>
        </w:tc>
      </w:tr>
      <w:tr w:rsidR="007E5241" w:rsidRPr="00713FF7" w:rsidTr="007E5241">
        <w:tc>
          <w:tcPr>
            <w:tcW w:w="2317" w:type="dxa"/>
            <w:shd w:val="clear" w:color="auto" w:fill="auto"/>
            <w:vAlign w:val="center"/>
          </w:tcPr>
          <w:p w:rsidR="007E5241" w:rsidRPr="00B777D6" w:rsidRDefault="007E5241" w:rsidP="00E8319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皮・プラスチック製品</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-7.11</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-7.70</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-9.47</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-24.48</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-20.59</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-20.42</w:t>
            </w:r>
          </w:p>
        </w:tc>
        <w:tc>
          <w:tcPr>
            <w:tcW w:w="1107" w:type="dxa"/>
          </w:tcPr>
          <w:p w:rsidR="007E5241" w:rsidRDefault="007E5241" w:rsidP="007E524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-21.36</w:t>
            </w:r>
          </w:p>
        </w:tc>
      </w:tr>
      <w:tr w:rsidR="007E5241" w:rsidRPr="00713FF7" w:rsidTr="007E5241">
        <w:tc>
          <w:tcPr>
            <w:tcW w:w="2317" w:type="dxa"/>
            <w:shd w:val="clear" w:color="auto" w:fill="auto"/>
            <w:vAlign w:val="center"/>
          </w:tcPr>
          <w:p w:rsidR="007E5241" w:rsidRPr="00B777D6" w:rsidRDefault="007E5241" w:rsidP="00E8319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非金属鉱物</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-6.52</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-6.80</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-7.40</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6.21</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-1.81</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-7.30</w:t>
            </w:r>
          </w:p>
        </w:tc>
        <w:tc>
          <w:tcPr>
            <w:tcW w:w="1107" w:type="dxa"/>
          </w:tcPr>
          <w:p w:rsidR="007E5241" w:rsidRDefault="007E5241" w:rsidP="007E524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-10.84</w:t>
            </w:r>
          </w:p>
        </w:tc>
      </w:tr>
      <w:tr w:rsidR="007E5241" w:rsidRPr="00713FF7" w:rsidTr="007E5241">
        <w:tc>
          <w:tcPr>
            <w:tcW w:w="2317" w:type="dxa"/>
            <w:shd w:val="clear" w:color="auto" w:fill="auto"/>
            <w:vAlign w:val="center"/>
          </w:tcPr>
          <w:p w:rsidR="007E5241" w:rsidRPr="00B777D6" w:rsidRDefault="007E5241" w:rsidP="00E8319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基礎金属</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-13.74</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-13.22</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-12.72</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-45.30</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-14.53</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-0.21</w:t>
            </w:r>
          </w:p>
        </w:tc>
        <w:tc>
          <w:tcPr>
            <w:tcW w:w="1107" w:type="dxa"/>
          </w:tcPr>
          <w:p w:rsidR="007E5241" w:rsidRDefault="007E5241" w:rsidP="007E524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13.23</w:t>
            </w:r>
          </w:p>
        </w:tc>
      </w:tr>
      <w:tr w:rsidR="007E5241" w:rsidRPr="00713FF7" w:rsidTr="007E5241">
        <w:tc>
          <w:tcPr>
            <w:tcW w:w="2317" w:type="dxa"/>
            <w:shd w:val="clear" w:color="auto" w:fill="auto"/>
            <w:vAlign w:val="center"/>
          </w:tcPr>
          <w:p w:rsidR="007E5241" w:rsidRPr="00B777D6" w:rsidRDefault="007E5241" w:rsidP="00E8319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金属・機会・機器</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-16.36</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-15.46</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-17.10</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-9.74</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-2.85</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-5.30</w:t>
            </w:r>
          </w:p>
        </w:tc>
        <w:tc>
          <w:tcPr>
            <w:tcW w:w="1107" w:type="dxa"/>
          </w:tcPr>
          <w:p w:rsidR="007E5241" w:rsidRDefault="007E5241" w:rsidP="007E524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-8.77</w:t>
            </w:r>
          </w:p>
        </w:tc>
      </w:tr>
      <w:tr w:rsidR="007E5241" w:rsidRPr="00713FF7" w:rsidTr="007E5241">
        <w:tc>
          <w:tcPr>
            <w:tcW w:w="2317" w:type="dxa"/>
            <w:shd w:val="clear" w:color="auto" w:fill="auto"/>
            <w:vAlign w:val="center"/>
          </w:tcPr>
          <w:p w:rsidR="007E5241" w:rsidRPr="00B777D6" w:rsidRDefault="007E5241" w:rsidP="00E8319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電子機器以外の機械</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-29.69</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-30.63</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-30.88</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-30.29</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-29.93</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-25.12</w:t>
            </w:r>
          </w:p>
        </w:tc>
        <w:tc>
          <w:tcPr>
            <w:tcW w:w="1107" w:type="dxa"/>
          </w:tcPr>
          <w:p w:rsidR="007E5241" w:rsidRDefault="007E5241" w:rsidP="007E524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-8.80</w:t>
            </w:r>
          </w:p>
        </w:tc>
      </w:tr>
      <w:tr w:rsidR="007E5241" w:rsidRPr="00713FF7" w:rsidTr="007E5241">
        <w:tc>
          <w:tcPr>
            <w:tcW w:w="2317" w:type="dxa"/>
            <w:shd w:val="clear" w:color="auto" w:fill="auto"/>
            <w:vAlign w:val="center"/>
          </w:tcPr>
          <w:p w:rsidR="007E5241" w:rsidRPr="00B777D6" w:rsidRDefault="007E5241" w:rsidP="00E8319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電子機器・機械</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13.91</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15.60</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13.61</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-22.63</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-5.28</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-3.74</w:t>
            </w:r>
          </w:p>
        </w:tc>
        <w:tc>
          <w:tcPr>
            <w:tcW w:w="1107" w:type="dxa"/>
          </w:tcPr>
          <w:p w:rsidR="007E5241" w:rsidRDefault="007E5241" w:rsidP="007E524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-2.00</w:t>
            </w:r>
          </w:p>
        </w:tc>
      </w:tr>
      <w:tr w:rsidR="007E5241" w:rsidRPr="00713FF7" w:rsidTr="007E5241">
        <w:tc>
          <w:tcPr>
            <w:tcW w:w="2317" w:type="dxa"/>
            <w:shd w:val="clear" w:color="auto" w:fill="auto"/>
            <w:vAlign w:val="center"/>
          </w:tcPr>
          <w:p w:rsidR="007E5241" w:rsidRPr="00B777D6" w:rsidRDefault="007E5241" w:rsidP="00E8319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医療機器等</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68.03</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79.02</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83.63</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72.40</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84.84</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73.07</w:t>
            </w:r>
          </w:p>
        </w:tc>
        <w:tc>
          <w:tcPr>
            <w:tcW w:w="1107" w:type="dxa"/>
          </w:tcPr>
          <w:p w:rsidR="007E5241" w:rsidRDefault="007E5241" w:rsidP="007E524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63.45</w:t>
            </w:r>
          </w:p>
        </w:tc>
      </w:tr>
      <w:tr w:rsidR="007E5241" w:rsidRPr="00713FF7" w:rsidTr="007E5241">
        <w:tc>
          <w:tcPr>
            <w:tcW w:w="2317" w:type="dxa"/>
            <w:shd w:val="clear" w:color="auto" w:fill="auto"/>
            <w:vAlign w:val="center"/>
          </w:tcPr>
          <w:p w:rsidR="007E5241" w:rsidRPr="00B777D6" w:rsidRDefault="007E5241" w:rsidP="00E8319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自動車等</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-30.23</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-31.16</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-33.40</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-48.76</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-70.11</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-73.06</w:t>
            </w:r>
          </w:p>
        </w:tc>
        <w:tc>
          <w:tcPr>
            <w:tcW w:w="1107" w:type="dxa"/>
          </w:tcPr>
          <w:p w:rsidR="007E5241" w:rsidRDefault="007E5241" w:rsidP="007E524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-73.73</w:t>
            </w:r>
          </w:p>
        </w:tc>
      </w:tr>
      <w:tr w:rsidR="007E5241" w:rsidRPr="00713FF7" w:rsidTr="007E5241">
        <w:tc>
          <w:tcPr>
            <w:tcW w:w="2317" w:type="dxa"/>
            <w:shd w:val="clear" w:color="auto" w:fill="auto"/>
            <w:vAlign w:val="center"/>
          </w:tcPr>
          <w:p w:rsidR="007E5241" w:rsidRPr="00B777D6" w:rsidRDefault="007E5241" w:rsidP="00E8319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その他輸送機器</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-4.47</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-4.24</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-6.40</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-46.76</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-44.53</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-44.71</w:t>
            </w:r>
          </w:p>
        </w:tc>
        <w:tc>
          <w:tcPr>
            <w:tcW w:w="1107" w:type="dxa"/>
          </w:tcPr>
          <w:p w:rsidR="007E5241" w:rsidRDefault="007E5241" w:rsidP="007E524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-42.01</w:t>
            </w:r>
          </w:p>
        </w:tc>
      </w:tr>
      <w:tr w:rsidR="007E5241" w:rsidRPr="00713FF7" w:rsidTr="007E5241">
        <w:tc>
          <w:tcPr>
            <w:tcW w:w="2317" w:type="dxa"/>
            <w:shd w:val="clear" w:color="auto" w:fill="auto"/>
            <w:vAlign w:val="center"/>
          </w:tcPr>
          <w:p w:rsidR="007E5241" w:rsidRPr="00B777D6" w:rsidRDefault="007E5241" w:rsidP="00E8319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家具等</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-12.84</w:t>
            </w:r>
          </w:p>
        </w:tc>
        <w:tc>
          <w:tcPr>
            <w:tcW w:w="1107" w:type="dxa"/>
            <w:vAlign w:val="center"/>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-12.69</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-11.70</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-8.34</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-9.02</w:t>
            </w:r>
          </w:p>
        </w:tc>
        <w:tc>
          <w:tcPr>
            <w:tcW w:w="1107" w:type="dxa"/>
          </w:tcPr>
          <w:p w:rsidR="007E5241" w:rsidRDefault="007E5241" w:rsidP="00E8319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-15.70</w:t>
            </w:r>
          </w:p>
        </w:tc>
        <w:tc>
          <w:tcPr>
            <w:tcW w:w="1107" w:type="dxa"/>
          </w:tcPr>
          <w:p w:rsidR="007E5241" w:rsidRDefault="007E5241" w:rsidP="007E5241">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-14.34</w:t>
            </w:r>
          </w:p>
        </w:tc>
      </w:tr>
    </w:tbl>
    <w:p w:rsidR="00E83197" w:rsidRDefault="00E83197" w:rsidP="00E83197">
      <w:pPr>
        <w:tabs>
          <w:tab w:val="left" w:pos="1276"/>
        </w:tabs>
        <w:ind w:left="1680" w:hanging="1680"/>
        <w:jc w:val="left"/>
        <w:rPr>
          <w:rFonts w:asciiTheme="majorEastAsia" w:eastAsiaTheme="majorEastAsia" w:hAnsiTheme="majorEastAsia"/>
          <w:sz w:val="20"/>
          <w:szCs w:val="20"/>
        </w:rPr>
      </w:pPr>
    </w:p>
    <w:p w:rsidR="00E83197" w:rsidRPr="00B555C5" w:rsidRDefault="00E83197" w:rsidP="00E83197">
      <w:pPr>
        <w:tabs>
          <w:tab w:val="left" w:pos="1276"/>
        </w:tabs>
        <w:ind w:left="1680" w:hanging="1680"/>
        <w:jc w:val="left"/>
        <w:rPr>
          <w:rFonts w:asciiTheme="majorEastAsia" w:eastAsiaTheme="majorEastAsia" w:hAnsiTheme="majorEastAsia"/>
          <w:sz w:val="20"/>
          <w:szCs w:val="20"/>
          <w:lang w:eastAsia="zh-TW"/>
        </w:rPr>
      </w:pPr>
      <w:r w:rsidRPr="008B6396">
        <w:rPr>
          <w:rFonts w:asciiTheme="majorEastAsia" w:eastAsiaTheme="majorEastAsia" w:hAnsiTheme="majorEastAsia" w:hint="eastAsia"/>
          <w:sz w:val="20"/>
          <w:szCs w:val="20"/>
          <w:lang w:eastAsia="zh-TW"/>
        </w:rPr>
        <w:t>出所：国家統計院（INE</w:t>
      </w:r>
      <w:r w:rsidRPr="008B6396">
        <w:rPr>
          <w:rFonts w:asciiTheme="majorEastAsia" w:eastAsiaTheme="majorEastAsia" w:hAnsiTheme="majorEastAsia"/>
          <w:sz w:val="20"/>
          <w:szCs w:val="20"/>
          <w:lang w:eastAsia="zh-TW"/>
        </w:rPr>
        <w:t>）</w:t>
      </w:r>
    </w:p>
    <w:p w:rsidR="00E83197" w:rsidRDefault="00E83197" w:rsidP="00E83197">
      <w:pPr>
        <w:rPr>
          <w:rFonts w:asciiTheme="majorEastAsia" w:eastAsiaTheme="majorEastAsia" w:hAnsiTheme="majorEastAsia"/>
          <w:sz w:val="24"/>
          <w:szCs w:val="24"/>
          <w:lang w:eastAsia="zh-TW"/>
        </w:rPr>
      </w:pPr>
    </w:p>
    <w:p w:rsidR="00E83197" w:rsidRPr="00903440" w:rsidRDefault="00E83197" w:rsidP="00E83197">
      <w:pPr>
        <w:rPr>
          <w:rFonts w:asciiTheme="majorEastAsia" w:eastAsiaTheme="majorEastAsia" w:hAnsiTheme="majorEastAsia"/>
          <w:sz w:val="24"/>
          <w:szCs w:val="24"/>
          <w:lang w:eastAsia="zh-TW"/>
        </w:rPr>
      </w:pPr>
    </w:p>
    <w:p w:rsidR="00E83197" w:rsidRPr="00903440" w:rsidRDefault="00E83197" w:rsidP="00E83197">
      <w:pPr>
        <w:jc w:val="center"/>
        <w:rPr>
          <w:rFonts w:asciiTheme="majorEastAsia" w:eastAsiaTheme="majorEastAsia" w:hAnsiTheme="majorEastAsia" w:cs="ＭＳ ゴシック"/>
          <w:sz w:val="24"/>
          <w:szCs w:val="24"/>
          <w:lang w:eastAsia="zh-TW"/>
        </w:rPr>
      </w:pPr>
      <w:r>
        <w:rPr>
          <w:rFonts w:asciiTheme="majorEastAsia" w:eastAsiaTheme="majorEastAsia" w:hAnsiTheme="majorEastAsia" w:cs="ＭＳ ゴシック" w:hint="eastAsia"/>
          <w:sz w:val="24"/>
          <w:szCs w:val="24"/>
          <w:lang w:eastAsia="zh-TW"/>
        </w:rPr>
        <w:t xml:space="preserve">　　　　　　　　　　　　　　　　　　　　　　　　　　　　　　　　　　　　</w:t>
      </w:r>
      <w:r w:rsidRPr="00903440">
        <w:rPr>
          <w:rFonts w:asciiTheme="majorEastAsia" w:eastAsiaTheme="majorEastAsia" w:hAnsiTheme="majorEastAsia" w:cs="ＭＳ ゴシック" w:hint="eastAsia"/>
          <w:sz w:val="24"/>
          <w:szCs w:val="24"/>
          <w:lang w:eastAsia="zh-TW"/>
        </w:rPr>
        <w:t>(了)</w:t>
      </w:r>
    </w:p>
    <w:sectPr w:rsidR="00E83197" w:rsidRPr="00903440" w:rsidSect="00252FC5">
      <w:footerReference w:type="default" r:id="rId9"/>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241" w:rsidRDefault="007E5241" w:rsidP="00A94279">
      <w:r>
        <w:separator/>
      </w:r>
    </w:p>
  </w:endnote>
  <w:endnote w:type="continuationSeparator" w:id="0">
    <w:p w:rsidR="007E5241" w:rsidRDefault="007E5241" w:rsidP="00A9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977049"/>
      <w:docPartObj>
        <w:docPartGallery w:val="Page Numbers (Bottom of Page)"/>
        <w:docPartUnique/>
      </w:docPartObj>
    </w:sdtPr>
    <w:sdtEndPr/>
    <w:sdtContent>
      <w:p w:rsidR="007E5241" w:rsidRDefault="007E5241">
        <w:pPr>
          <w:pStyle w:val="a6"/>
          <w:jc w:val="center"/>
        </w:pPr>
        <w:r>
          <w:fldChar w:fldCharType="begin"/>
        </w:r>
        <w:r>
          <w:instrText>PAGE   \* MERGEFORMAT</w:instrText>
        </w:r>
        <w:r>
          <w:fldChar w:fldCharType="separate"/>
        </w:r>
        <w:r w:rsidR="000765D2" w:rsidRPr="000765D2">
          <w:rPr>
            <w:noProof/>
            <w:lang w:val="ja-JP"/>
          </w:rPr>
          <w:t>4</w:t>
        </w:r>
        <w:r>
          <w:fldChar w:fldCharType="end"/>
        </w:r>
      </w:p>
    </w:sdtContent>
  </w:sdt>
  <w:p w:rsidR="007E5241" w:rsidRDefault="007E52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241" w:rsidRDefault="007E5241" w:rsidP="00A94279">
      <w:r>
        <w:separator/>
      </w:r>
    </w:p>
  </w:footnote>
  <w:footnote w:type="continuationSeparator" w:id="0">
    <w:p w:rsidR="007E5241" w:rsidRDefault="007E5241" w:rsidP="00A94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90E"/>
    <w:multiLevelType w:val="hybridMultilevel"/>
    <w:tmpl w:val="E3501A1E"/>
    <w:lvl w:ilvl="0" w:tplc="71FA25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5C7878"/>
    <w:multiLevelType w:val="hybridMultilevel"/>
    <w:tmpl w:val="F6E200C0"/>
    <w:lvl w:ilvl="0" w:tplc="A9B4EC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CA6166"/>
    <w:multiLevelType w:val="hybridMultilevel"/>
    <w:tmpl w:val="45D0CE4E"/>
    <w:lvl w:ilvl="0" w:tplc="A51A58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1E749D"/>
    <w:multiLevelType w:val="hybridMultilevel"/>
    <w:tmpl w:val="0A0E08C0"/>
    <w:lvl w:ilvl="0" w:tplc="B5A27A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B831F90"/>
    <w:multiLevelType w:val="hybridMultilevel"/>
    <w:tmpl w:val="E876818A"/>
    <w:lvl w:ilvl="0" w:tplc="AA3091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65D7FFD"/>
    <w:multiLevelType w:val="hybridMultilevel"/>
    <w:tmpl w:val="23329B00"/>
    <w:lvl w:ilvl="0" w:tplc="5B66B256">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3D7841"/>
    <w:multiLevelType w:val="hybridMultilevel"/>
    <w:tmpl w:val="55C00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87B2F05"/>
    <w:multiLevelType w:val="hybridMultilevel"/>
    <w:tmpl w:val="5804FA02"/>
    <w:lvl w:ilvl="0" w:tplc="B00096A2">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9B22168"/>
    <w:multiLevelType w:val="hybridMultilevel"/>
    <w:tmpl w:val="665AE862"/>
    <w:lvl w:ilvl="0" w:tplc="D43A3A5C">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612AF9"/>
    <w:multiLevelType w:val="hybridMultilevel"/>
    <w:tmpl w:val="AFF4C00C"/>
    <w:lvl w:ilvl="0" w:tplc="71FA25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1EB0B74"/>
    <w:multiLevelType w:val="hybridMultilevel"/>
    <w:tmpl w:val="A2AE8314"/>
    <w:lvl w:ilvl="0" w:tplc="F9780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5"/>
  </w:num>
  <w:num w:numId="3">
    <w:abstractNumId w:val="7"/>
  </w:num>
  <w:num w:numId="4">
    <w:abstractNumId w:val="8"/>
  </w:num>
  <w:num w:numId="5">
    <w:abstractNumId w:val="9"/>
  </w:num>
  <w:num w:numId="6">
    <w:abstractNumId w:val="6"/>
  </w:num>
  <w:num w:numId="7">
    <w:abstractNumId w:val="0"/>
  </w:num>
  <w:num w:numId="8">
    <w:abstractNumId w:val="2"/>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425"/>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3C"/>
    <w:rsid w:val="00007D9F"/>
    <w:rsid w:val="000173F4"/>
    <w:rsid w:val="00021261"/>
    <w:rsid w:val="000256B9"/>
    <w:rsid w:val="0003357F"/>
    <w:rsid w:val="00035BCD"/>
    <w:rsid w:val="00041CD4"/>
    <w:rsid w:val="000456E2"/>
    <w:rsid w:val="00057CFE"/>
    <w:rsid w:val="00061446"/>
    <w:rsid w:val="00063950"/>
    <w:rsid w:val="00063FC1"/>
    <w:rsid w:val="0006426B"/>
    <w:rsid w:val="00066A12"/>
    <w:rsid w:val="000677B3"/>
    <w:rsid w:val="0007293B"/>
    <w:rsid w:val="00073A3B"/>
    <w:rsid w:val="00075B4D"/>
    <w:rsid w:val="000765D2"/>
    <w:rsid w:val="00080006"/>
    <w:rsid w:val="0009085D"/>
    <w:rsid w:val="000917B6"/>
    <w:rsid w:val="0009402F"/>
    <w:rsid w:val="00094C35"/>
    <w:rsid w:val="000A5809"/>
    <w:rsid w:val="000B144E"/>
    <w:rsid w:val="000B5B14"/>
    <w:rsid w:val="000D05B1"/>
    <w:rsid w:val="000D2B21"/>
    <w:rsid w:val="000E5786"/>
    <w:rsid w:val="000F4A14"/>
    <w:rsid w:val="000F659B"/>
    <w:rsid w:val="000F7588"/>
    <w:rsid w:val="00101B20"/>
    <w:rsid w:val="00111C0F"/>
    <w:rsid w:val="00113825"/>
    <w:rsid w:val="0011472D"/>
    <w:rsid w:val="00114C87"/>
    <w:rsid w:val="00115B53"/>
    <w:rsid w:val="001167B9"/>
    <w:rsid w:val="00117CD5"/>
    <w:rsid w:val="001229A7"/>
    <w:rsid w:val="00123670"/>
    <w:rsid w:val="0012521F"/>
    <w:rsid w:val="0012591A"/>
    <w:rsid w:val="001261F8"/>
    <w:rsid w:val="0012666C"/>
    <w:rsid w:val="0012706B"/>
    <w:rsid w:val="00133E3B"/>
    <w:rsid w:val="0013489D"/>
    <w:rsid w:val="00140C00"/>
    <w:rsid w:val="00141967"/>
    <w:rsid w:val="001519FD"/>
    <w:rsid w:val="00154FA3"/>
    <w:rsid w:val="001566D3"/>
    <w:rsid w:val="00156879"/>
    <w:rsid w:val="0015691A"/>
    <w:rsid w:val="00156CA1"/>
    <w:rsid w:val="00172DFA"/>
    <w:rsid w:val="0017457F"/>
    <w:rsid w:val="00175AE9"/>
    <w:rsid w:val="00183C65"/>
    <w:rsid w:val="00184C50"/>
    <w:rsid w:val="00185A5C"/>
    <w:rsid w:val="0019707B"/>
    <w:rsid w:val="00197D6A"/>
    <w:rsid w:val="001A3120"/>
    <w:rsid w:val="001A351C"/>
    <w:rsid w:val="001A3D3C"/>
    <w:rsid w:val="001A5F9E"/>
    <w:rsid w:val="001A70F9"/>
    <w:rsid w:val="001B1B7C"/>
    <w:rsid w:val="001B36D7"/>
    <w:rsid w:val="001B5C3C"/>
    <w:rsid w:val="001B6F75"/>
    <w:rsid w:val="001B7AE9"/>
    <w:rsid w:val="001C0BE1"/>
    <w:rsid w:val="001C0C71"/>
    <w:rsid w:val="001C201A"/>
    <w:rsid w:val="001C22A1"/>
    <w:rsid w:val="001C2CCB"/>
    <w:rsid w:val="001C41D4"/>
    <w:rsid w:val="001C7604"/>
    <w:rsid w:val="001D6682"/>
    <w:rsid w:val="001D7C68"/>
    <w:rsid w:val="001E6C8B"/>
    <w:rsid w:val="001F0DBB"/>
    <w:rsid w:val="001F161E"/>
    <w:rsid w:val="001F4B2B"/>
    <w:rsid w:val="001F55ED"/>
    <w:rsid w:val="001F6182"/>
    <w:rsid w:val="00204BFD"/>
    <w:rsid w:val="00204C7E"/>
    <w:rsid w:val="00212995"/>
    <w:rsid w:val="002217BB"/>
    <w:rsid w:val="002252A2"/>
    <w:rsid w:val="00225B96"/>
    <w:rsid w:val="0022615D"/>
    <w:rsid w:val="0022636F"/>
    <w:rsid w:val="0022670A"/>
    <w:rsid w:val="00231F2C"/>
    <w:rsid w:val="0023689C"/>
    <w:rsid w:val="0024132A"/>
    <w:rsid w:val="002423DD"/>
    <w:rsid w:val="0024278A"/>
    <w:rsid w:val="002432C0"/>
    <w:rsid w:val="00250C46"/>
    <w:rsid w:val="00251490"/>
    <w:rsid w:val="00252FC5"/>
    <w:rsid w:val="00254123"/>
    <w:rsid w:val="002543DA"/>
    <w:rsid w:val="00257303"/>
    <w:rsid w:val="00257917"/>
    <w:rsid w:val="00260C5E"/>
    <w:rsid w:val="00263394"/>
    <w:rsid w:val="00263E4E"/>
    <w:rsid w:val="00264D15"/>
    <w:rsid w:val="00264D3F"/>
    <w:rsid w:val="0026569B"/>
    <w:rsid w:val="00271845"/>
    <w:rsid w:val="00282E52"/>
    <w:rsid w:val="00283F78"/>
    <w:rsid w:val="00285A60"/>
    <w:rsid w:val="002950EF"/>
    <w:rsid w:val="00296433"/>
    <w:rsid w:val="00296EE6"/>
    <w:rsid w:val="002A2A5C"/>
    <w:rsid w:val="002A3B90"/>
    <w:rsid w:val="002A6693"/>
    <w:rsid w:val="002A708A"/>
    <w:rsid w:val="002A7EAA"/>
    <w:rsid w:val="002B0C60"/>
    <w:rsid w:val="002B1F76"/>
    <w:rsid w:val="002B3AC8"/>
    <w:rsid w:val="002B464C"/>
    <w:rsid w:val="002B5C01"/>
    <w:rsid w:val="002C1E94"/>
    <w:rsid w:val="002C32E5"/>
    <w:rsid w:val="002C4D41"/>
    <w:rsid w:val="002C55B7"/>
    <w:rsid w:val="002D2D6A"/>
    <w:rsid w:val="002D4777"/>
    <w:rsid w:val="002E085E"/>
    <w:rsid w:val="002E0ADA"/>
    <w:rsid w:val="002E2613"/>
    <w:rsid w:val="002E70B2"/>
    <w:rsid w:val="002F2512"/>
    <w:rsid w:val="002F2BB8"/>
    <w:rsid w:val="002F391A"/>
    <w:rsid w:val="002F4945"/>
    <w:rsid w:val="0030386B"/>
    <w:rsid w:val="00305C6D"/>
    <w:rsid w:val="00314D01"/>
    <w:rsid w:val="00315280"/>
    <w:rsid w:val="00317D10"/>
    <w:rsid w:val="00322311"/>
    <w:rsid w:val="00325B85"/>
    <w:rsid w:val="00327064"/>
    <w:rsid w:val="0033106A"/>
    <w:rsid w:val="00334FDF"/>
    <w:rsid w:val="00343974"/>
    <w:rsid w:val="00344C4A"/>
    <w:rsid w:val="00345E3A"/>
    <w:rsid w:val="00353987"/>
    <w:rsid w:val="00367309"/>
    <w:rsid w:val="00367EF2"/>
    <w:rsid w:val="00370C0D"/>
    <w:rsid w:val="00370CD8"/>
    <w:rsid w:val="00371B54"/>
    <w:rsid w:val="00371F6C"/>
    <w:rsid w:val="00373629"/>
    <w:rsid w:val="0037434C"/>
    <w:rsid w:val="00375F3C"/>
    <w:rsid w:val="00377A54"/>
    <w:rsid w:val="003863B6"/>
    <w:rsid w:val="00390ECE"/>
    <w:rsid w:val="00394AB1"/>
    <w:rsid w:val="003A27E8"/>
    <w:rsid w:val="003A7C84"/>
    <w:rsid w:val="003B1679"/>
    <w:rsid w:val="003B1C5D"/>
    <w:rsid w:val="003B2EFE"/>
    <w:rsid w:val="003B5D15"/>
    <w:rsid w:val="003C23A5"/>
    <w:rsid w:val="003C3B0C"/>
    <w:rsid w:val="003C7473"/>
    <w:rsid w:val="003D0F47"/>
    <w:rsid w:val="003D2312"/>
    <w:rsid w:val="003D2E49"/>
    <w:rsid w:val="003D74FA"/>
    <w:rsid w:val="003E0DA2"/>
    <w:rsid w:val="003E3AAC"/>
    <w:rsid w:val="003E69BC"/>
    <w:rsid w:val="003F6271"/>
    <w:rsid w:val="003F7C0D"/>
    <w:rsid w:val="00401203"/>
    <w:rsid w:val="0040174A"/>
    <w:rsid w:val="00401BD0"/>
    <w:rsid w:val="00404064"/>
    <w:rsid w:val="0040546A"/>
    <w:rsid w:val="0041060A"/>
    <w:rsid w:val="004126D1"/>
    <w:rsid w:val="00416342"/>
    <w:rsid w:val="00420684"/>
    <w:rsid w:val="00421C5A"/>
    <w:rsid w:val="004234FF"/>
    <w:rsid w:val="0042635E"/>
    <w:rsid w:val="004302F9"/>
    <w:rsid w:val="0043178B"/>
    <w:rsid w:val="00433357"/>
    <w:rsid w:val="00435ED6"/>
    <w:rsid w:val="00442CBE"/>
    <w:rsid w:val="00450C92"/>
    <w:rsid w:val="00453CD8"/>
    <w:rsid w:val="004543FA"/>
    <w:rsid w:val="00455A83"/>
    <w:rsid w:val="0045644A"/>
    <w:rsid w:val="004620AF"/>
    <w:rsid w:val="00463422"/>
    <w:rsid w:val="00464148"/>
    <w:rsid w:val="00465BFA"/>
    <w:rsid w:val="00471DE4"/>
    <w:rsid w:val="00475C5F"/>
    <w:rsid w:val="00476736"/>
    <w:rsid w:val="00476BA6"/>
    <w:rsid w:val="0048112F"/>
    <w:rsid w:val="00485948"/>
    <w:rsid w:val="0049320B"/>
    <w:rsid w:val="00493E30"/>
    <w:rsid w:val="00494934"/>
    <w:rsid w:val="00497F2D"/>
    <w:rsid w:val="004A33DA"/>
    <w:rsid w:val="004A4E83"/>
    <w:rsid w:val="004B2EC2"/>
    <w:rsid w:val="004B4055"/>
    <w:rsid w:val="004B48A1"/>
    <w:rsid w:val="004B4DC2"/>
    <w:rsid w:val="004C1107"/>
    <w:rsid w:val="004C149D"/>
    <w:rsid w:val="004D059A"/>
    <w:rsid w:val="004D4594"/>
    <w:rsid w:val="004E1107"/>
    <w:rsid w:val="004E449D"/>
    <w:rsid w:val="004E4F92"/>
    <w:rsid w:val="004E59D2"/>
    <w:rsid w:val="004E651A"/>
    <w:rsid w:val="004E7313"/>
    <w:rsid w:val="004F0033"/>
    <w:rsid w:val="004F1EF5"/>
    <w:rsid w:val="004F3417"/>
    <w:rsid w:val="004F5D22"/>
    <w:rsid w:val="00503413"/>
    <w:rsid w:val="00505F61"/>
    <w:rsid w:val="0050771F"/>
    <w:rsid w:val="00512A6C"/>
    <w:rsid w:val="005137EF"/>
    <w:rsid w:val="00514D7B"/>
    <w:rsid w:val="00514DBD"/>
    <w:rsid w:val="00516F9D"/>
    <w:rsid w:val="00517352"/>
    <w:rsid w:val="00520751"/>
    <w:rsid w:val="005220C2"/>
    <w:rsid w:val="005246C9"/>
    <w:rsid w:val="00524D4E"/>
    <w:rsid w:val="00534308"/>
    <w:rsid w:val="00541E5C"/>
    <w:rsid w:val="005420FA"/>
    <w:rsid w:val="005435AD"/>
    <w:rsid w:val="005441D9"/>
    <w:rsid w:val="00547533"/>
    <w:rsid w:val="005503EF"/>
    <w:rsid w:val="00551072"/>
    <w:rsid w:val="005539C6"/>
    <w:rsid w:val="00556528"/>
    <w:rsid w:val="00560641"/>
    <w:rsid w:val="00564479"/>
    <w:rsid w:val="005651C1"/>
    <w:rsid w:val="0057340F"/>
    <w:rsid w:val="00574E4C"/>
    <w:rsid w:val="005776C1"/>
    <w:rsid w:val="00580C30"/>
    <w:rsid w:val="00580D48"/>
    <w:rsid w:val="005861A2"/>
    <w:rsid w:val="005905F4"/>
    <w:rsid w:val="00593991"/>
    <w:rsid w:val="0059438C"/>
    <w:rsid w:val="00594ADF"/>
    <w:rsid w:val="00594AF9"/>
    <w:rsid w:val="00595106"/>
    <w:rsid w:val="005A23C0"/>
    <w:rsid w:val="005A25B5"/>
    <w:rsid w:val="005A2989"/>
    <w:rsid w:val="005A658A"/>
    <w:rsid w:val="005A7122"/>
    <w:rsid w:val="005A72E5"/>
    <w:rsid w:val="005A77F0"/>
    <w:rsid w:val="005B756E"/>
    <w:rsid w:val="005C06AC"/>
    <w:rsid w:val="005C162D"/>
    <w:rsid w:val="005C2099"/>
    <w:rsid w:val="005C755F"/>
    <w:rsid w:val="005C77F2"/>
    <w:rsid w:val="005D26A8"/>
    <w:rsid w:val="005D502B"/>
    <w:rsid w:val="005D6E04"/>
    <w:rsid w:val="005E0A46"/>
    <w:rsid w:val="005E7D1C"/>
    <w:rsid w:val="005F4348"/>
    <w:rsid w:val="00603A9B"/>
    <w:rsid w:val="00604FC6"/>
    <w:rsid w:val="00605316"/>
    <w:rsid w:val="0060707F"/>
    <w:rsid w:val="00615377"/>
    <w:rsid w:val="00615756"/>
    <w:rsid w:val="0062138F"/>
    <w:rsid w:val="00623A56"/>
    <w:rsid w:val="00624556"/>
    <w:rsid w:val="00627176"/>
    <w:rsid w:val="00627811"/>
    <w:rsid w:val="00631EF6"/>
    <w:rsid w:val="006348E9"/>
    <w:rsid w:val="006361C6"/>
    <w:rsid w:val="0064365C"/>
    <w:rsid w:val="0064388F"/>
    <w:rsid w:val="0065783D"/>
    <w:rsid w:val="00657E6A"/>
    <w:rsid w:val="0066080D"/>
    <w:rsid w:val="00662241"/>
    <w:rsid w:val="00664FBE"/>
    <w:rsid w:val="00676C9B"/>
    <w:rsid w:val="00677632"/>
    <w:rsid w:val="00677D4D"/>
    <w:rsid w:val="00682A54"/>
    <w:rsid w:val="00683706"/>
    <w:rsid w:val="006854CC"/>
    <w:rsid w:val="00692F56"/>
    <w:rsid w:val="00693EB7"/>
    <w:rsid w:val="006A01C2"/>
    <w:rsid w:val="006A0BAA"/>
    <w:rsid w:val="006A2562"/>
    <w:rsid w:val="006A2921"/>
    <w:rsid w:val="006A3730"/>
    <w:rsid w:val="006A5AF7"/>
    <w:rsid w:val="006A764B"/>
    <w:rsid w:val="006A7CEB"/>
    <w:rsid w:val="006B0891"/>
    <w:rsid w:val="006B16D4"/>
    <w:rsid w:val="006B2252"/>
    <w:rsid w:val="006C0214"/>
    <w:rsid w:val="006C0D20"/>
    <w:rsid w:val="006C2E57"/>
    <w:rsid w:val="006C5A35"/>
    <w:rsid w:val="006C5EBB"/>
    <w:rsid w:val="006C6A6B"/>
    <w:rsid w:val="006C7DAF"/>
    <w:rsid w:val="006E2042"/>
    <w:rsid w:val="006E68DE"/>
    <w:rsid w:val="006F25C6"/>
    <w:rsid w:val="006F4BE2"/>
    <w:rsid w:val="006F5B81"/>
    <w:rsid w:val="0070078E"/>
    <w:rsid w:val="00701C8D"/>
    <w:rsid w:val="00703396"/>
    <w:rsid w:val="00703628"/>
    <w:rsid w:val="00705D43"/>
    <w:rsid w:val="00706162"/>
    <w:rsid w:val="00706F9D"/>
    <w:rsid w:val="00712FD9"/>
    <w:rsid w:val="00713FF7"/>
    <w:rsid w:val="007165A5"/>
    <w:rsid w:val="00717611"/>
    <w:rsid w:val="0072096E"/>
    <w:rsid w:val="00721B0E"/>
    <w:rsid w:val="00723885"/>
    <w:rsid w:val="00725989"/>
    <w:rsid w:val="0072617E"/>
    <w:rsid w:val="007263FD"/>
    <w:rsid w:val="0073408B"/>
    <w:rsid w:val="00735406"/>
    <w:rsid w:val="00744656"/>
    <w:rsid w:val="0074678E"/>
    <w:rsid w:val="00746AFA"/>
    <w:rsid w:val="00746EDA"/>
    <w:rsid w:val="00754603"/>
    <w:rsid w:val="00756089"/>
    <w:rsid w:val="00757454"/>
    <w:rsid w:val="00757B9F"/>
    <w:rsid w:val="00760BFF"/>
    <w:rsid w:val="00762F0C"/>
    <w:rsid w:val="00766D67"/>
    <w:rsid w:val="00773C3D"/>
    <w:rsid w:val="00774D25"/>
    <w:rsid w:val="00775BC0"/>
    <w:rsid w:val="00777BFF"/>
    <w:rsid w:val="00777E52"/>
    <w:rsid w:val="00783004"/>
    <w:rsid w:val="00783C14"/>
    <w:rsid w:val="00787A49"/>
    <w:rsid w:val="0079060A"/>
    <w:rsid w:val="00792D8E"/>
    <w:rsid w:val="007932C4"/>
    <w:rsid w:val="00793B71"/>
    <w:rsid w:val="00797E4F"/>
    <w:rsid w:val="007A1B16"/>
    <w:rsid w:val="007A24D4"/>
    <w:rsid w:val="007A4E1B"/>
    <w:rsid w:val="007A728D"/>
    <w:rsid w:val="007B170F"/>
    <w:rsid w:val="007B5A78"/>
    <w:rsid w:val="007B5EC9"/>
    <w:rsid w:val="007C169E"/>
    <w:rsid w:val="007C31E2"/>
    <w:rsid w:val="007D02F2"/>
    <w:rsid w:val="007D0AD2"/>
    <w:rsid w:val="007D6289"/>
    <w:rsid w:val="007D7CF1"/>
    <w:rsid w:val="007E5241"/>
    <w:rsid w:val="007F0792"/>
    <w:rsid w:val="007F0A10"/>
    <w:rsid w:val="007F0E20"/>
    <w:rsid w:val="007F17DE"/>
    <w:rsid w:val="007F3113"/>
    <w:rsid w:val="007F57F9"/>
    <w:rsid w:val="0080298C"/>
    <w:rsid w:val="00804D80"/>
    <w:rsid w:val="008064A0"/>
    <w:rsid w:val="00811431"/>
    <w:rsid w:val="0081540B"/>
    <w:rsid w:val="008175A7"/>
    <w:rsid w:val="00820670"/>
    <w:rsid w:val="00822400"/>
    <w:rsid w:val="00825530"/>
    <w:rsid w:val="00826851"/>
    <w:rsid w:val="008300D3"/>
    <w:rsid w:val="00840799"/>
    <w:rsid w:val="0084398B"/>
    <w:rsid w:val="00850E5E"/>
    <w:rsid w:val="00852A0D"/>
    <w:rsid w:val="00854C83"/>
    <w:rsid w:val="008556D1"/>
    <w:rsid w:val="008560E7"/>
    <w:rsid w:val="00860313"/>
    <w:rsid w:val="00860C65"/>
    <w:rsid w:val="0086557F"/>
    <w:rsid w:val="008676D6"/>
    <w:rsid w:val="00867BF1"/>
    <w:rsid w:val="00867C24"/>
    <w:rsid w:val="008738B0"/>
    <w:rsid w:val="00873ECE"/>
    <w:rsid w:val="0088032C"/>
    <w:rsid w:val="0088070F"/>
    <w:rsid w:val="00881B58"/>
    <w:rsid w:val="00882C0E"/>
    <w:rsid w:val="008905FB"/>
    <w:rsid w:val="0089193E"/>
    <w:rsid w:val="00892546"/>
    <w:rsid w:val="00892DD0"/>
    <w:rsid w:val="00895601"/>
    <w:rsid w:val="00897E39"/>
    <w:rsid w:val="008A31A5"/>
    <w:rsid w:val="008A627E"/>
    <w:rsid w:val="008A6889"/>
    <w:rsid w:val="008A69A2"/>
    <w:rsid w:val="008A6C56"/>
    <w:rsid w:val="008B0024"/>
    <w:rsid w:val="008B1612"/>
    <w:rsid w:val="008B6396"/>
    <w:rsid w:val="008C03AD"/>
    <w:rsid w:val="008C2E74"/>
    <w:rsid w:val="008C3757"/>
    <w:rsid w:val="008C40DB"/>
    <w:rsid w:val="008D1233"/>
    <w:rsid w:val="008D3D37"/>
    <w:rsid w:val="008E12F7"/>
    <w:rsid w:val="008E2426"/>
    <w:rsid w:val="008E2B4A"/>
    <w:rsid w:val="008E2DEF"/>
    <w:rsid w:val="008E5054"/>
    <w:rsid w:val="008E57D9"/>
    <w:rsid w:val="008F3591"/>
    <w:rsid w:val="008F715A"/>
    <w:rsid w:val="008F7BC6"/>
    <w:rsid w:val="00900E10"/>
    <w:rsid w:val="00903440"/>
    <w:rsid w:val="00911110"/>
    <w:rsid w:val="00916D03"/>
    <w:rsid w:val="00917DF9"/>
    <w:rsid w:val="00926BEA"/>
    <w:rsid w:val="00930BCE"/>
    <w:rsid w:val="0093309B"/>
    <w:rsid w:val="00933E64"/>
    <w:rsid w:val="009374CF"/>
    <w:rsid w:val="00940965"/>
    <w:rsid w:val="0094348E"/>
    <w:rsid w:val="00943F2E"/>
    <w:rsid w:val="00951138"/>
    <w:rsid w:val="0095172B"/>
    <w:rsid w:val="00951FCA"/>
    <w:rsid w:val="00955952"/>
    <w:rsid w:val="00956134"/>
    <w:rsid w:val="00956568"/>
    <w:rsid w:val="009600FF"/>
    <w:rsid w:val="009603AF"/>
    <w:rsid w:val="00963A88"/>
    <w:rsid w:val="00965DD8"/>
    <w:rsid w:val="0096717D"/>
    <w:rsid w:val="0096761D"/>
    <w:rsid w:val="00970B09"/>
    <w:rsid w:val="0097211A"/>
    <w:rsid w:val="009725D8"/>
    <w:rsid w:val="009728F2"/>
    <w:rsid w:val="0097322B"/>
    <w:rsid w:val="00973BBD"/>
    <w:rsid w:val="0097492D"/>
    <w:rsid w:val="00975D3D"/>
    <w:rsid w:val="00980813"/>
    <w:rsid w:val="00984A3C"/>
    <w:rsid w:val="009854BB"/>
    <w:rsid w:val="00987E91"/>
    <w:rsid w:val="00990E6E"/>
    <w:rsid w:val="00993558"/>
    <w:rsid w:val="00995BDC"/>
    <w:rsid w:val="00995FD9"/>
    <w:rsid w:val="00996F89"/>
    <w:rsid w:val="00996F8B"/>
    <w:rsid w:val="009A39DA"/>
    <w:rsid w:val="009A4FD8"/>
    <w:rsid w:val="009B5586"/>
    <w:rsid w:val="009C0239"/>
    <w:rsid w:val="009D1C1B"/>
    <w:rsid w:val="009D267A"/>
    <w:rsid w:val="009D6842"/>
    <w:rsid w:val="009E262C"/>
    <w:rsid w:val="009E6A30"/>
    <w:rsid w:val="009F75AB"/>
    <w:rsid w:val="00A0017B"/>
    <w:rsid w:val="00A07E8C"/>
    <w:rsid w:val="00A12202"/>
    <w:rsid w:val="00A207C3"/>
    <w:rsid w:val="00A2197E"/>
    <w:rsid w:val="00A27593"/>
    <w:rsid w:val="00A2784B"/>
    <w:rsid w:val="00A30B86"/>
    <w:rsid w:val="00A31119"/>
    <w:rsid w:val="00A3253D"/>
    <w:rsid w:val="00A43E6F"/>
    <w:rsid w:val="00A46DA1"/>
    <w:rsid w:val="00A53D08"/>
    <w:rsid w:val="00A6086F"/>
    <w:rsid w:val="00A61A78"/>
    <w:rsid w:val="00A63F2A"/>
    <w:rsid w:val="00A66F61"/>
    <w:rsid w:val="00A7115A"/>
    <w:rsid w:val="00A75397"/>
    <w:rsid w:val="00A816A5"/>
    <w:rsid w:val="00A8219A"/>
    <w:rsid w:val="00A83033"/>
    <w:rsid w:val="00A83850"/>
    <w:rsid w:val="00A865EB"/>
    <w:rsid w:val="00A876AA"/>
    <w:rsid w:val="00A878CE"/>
    <w:rsid w:val="00A8796B"/>
    <w:rsid w:val="00A91F1B"/>
    <w:rsid w:val="00A94279"/>
    <w:rsid w:val="00A965F5"/>
    <w:rsid w:val="00AA2643"/>
    <w:rsid w:val="00AA2869"/>
    <w:rsid w:val="00AA6DF3"/>
    <w:rsid w:val="00AA7CF5"/>
    <w:rsid w:val="00AB0BDF"/>
    <w:rsid w:val="00AB1C9F"/>
    <w:rsid w:val="00AB3933"/>
    <w:rsid w:val="00AB4A5E"/>
    <w:rsid w:val="00AB69BC"/>
    <w:rsid w:val="00AC382F"/>
    <w:rsid w:val="00AC3BFE"/>
    <w:rsid w:val="00AC4506"/>
    <w:rsid w:val="00AD02F6"/>
    <w:rsid w:val="00AD0B23"/>
    <w:rsid w:val="00AD28B6"/>
    <w:rsid w:val="00AD7EC6"/>
    <w:rsid w:val="00AE11FD"/>
    <w:rsid w:val="00AE2EE6"/>
    <w:rsid w:val="00AE2F64"/>
    <w:rsid w:val="00AE5DFC"/>
    <w:rsid w:val="00AE6784"/>
    <w:rsid w:val="00AE68B2"/>
    <w:rsid w:val="00AF041C"/>
    <w:rsid w:val="00AF0C35"/>
    <w:rsid w:val="00AF3654"/>
    <w:rsid w:val="00AF3D21"/>
    <w:rsid w:val="00AF51E3"/>
    <w:rsid w:val="00AF5F43"/>
    <w:rsid w:val="00AF6C15"/>
    <w:rsid w:val="00B00CFC"/>
    <w:rsid w:val="00B03F3F"/>
    <w:rsid w:val="00B04ACF"/>
    <w:rsid w:val="00B070E7"/>
    <w:rsid w:val="00B10E46"/>
    <w:rsid w:val="00B12DD4"/>
    <w:rsid w:val="00B134F4"/>
    <w:rsid w:val="00B151DA"/>
    <w:rsid w:val="00B16323"/>
    <w:rsid w:val="00B2075A"/>
    <w:rsid w:val="00B23B56"/>
    <w:rsid w:val="00B375E2"/>
    <w:rsid w:val="00B37F1C"/>
    <w:rsid w:val="00B47EE1"/>
    <w:rsid w:val="00B51893"/>
    <w:rsid w:val="00B555C5"/>
    <w:rsid w:val="00B62814"/>
    <w:rsid w:val="00B67868"/>
    <w:rsid w:val="00B70922"/>
    <w:rsid w:val="00B70D2B"/>
    <w:rsid w:val="00B71505"/>
    <w:rsid w:val="00B75343"/>
    <w:rsid w:val="00B76AAF"/>
    <w:rsid w:val="00B777D6"/>
    <w:rsid w:val="00B77DC5"/>
    <w:rsid w:val="00B803EB"/>
    <w:rsid w:val="00B81F68"/>
    <w:rsid w:val="00B878D2"/>
    <w:rsid w:val="00B87DEE"/>
    <w:rsid w:val="00B9018B"/>
    <w:rsid w:val="00B90475"/>
    <w:rsid w:val="00BA19FE"/>
    <w:rsid w:val="00BA43CC"/>
    <w:rsid w:val="00BA7B7C"/>
    <w:rsid w:val="00BA7CB4"/>
    <w:rsid w:val="00BA7FED"/>
    <w:rsid w:val="00BB4413"/>
    <w:rsid w:val="00BB7319"/>
    <w:rsid w:val="00BC5CCA"/>
    <w:rsid w:val="00BD0621"/>
    <w:rsid w:val="00BD1830"/>
    <w:rsid w:val="00BD39DB"/>
    <w:rsid w:val="00BE55E9"/>
    <w:rsid w:val="00BE61B6"/>
    <w:rsid w:val="00BE654B"/>
    <w:rsid w:val="00BF4668"/>
    <w:rsid w:val="00BF4E44"/>
    <w:rsid w:val="00C007F5"/>
    <w:rsid w:val="00C01CFC"/>
    <w:rsid w:val="00C02B88"/>
    <w:rsid w:val="00C02D09"/>
    <w:rsid w:val="00C04E63"/>
    <w:rsid w:val="00C0648E"/>
    <w:rsid w:val="00C10096"/>
    <w:rsid w:val="00C130ED"/>
    <w:rsid w:val="00C15DF8"/>
    <w:rsid w:val="00C203E6"/>
    <w:rsid w:val="00C216C9"/>
    <w:rsid w:val="00C252D1"/>
    <w:rsid w:val="00C277E5"/>
    <w:rsid w:val="00C303D2"/>
    <w:rsid w:val="00C30DEE"/>
    <w:rsid w:val="00C32A09"/>
    <w:rsid w:val="00C35963"/>
    <w:rsid w:val="00C36940"/>
    <w:rsid w:val="00C378B2"/>
    <w:rsid w:val="00C4107E"/>
    <w:rsid w:val="00C447C1"/>
    <w:rsid w:val="00C45269"/>
    <w:rsid w:val="00C473AD"/>
    <w:rsid w:val="00C50A28"/>
    <w:rsid w:val="00C51307"/>
    <w:rsid w:val="00C540DC"/>
    <w:rsid w:val="00C54BFA"/>
    <w:rsid w:val="00C559B2"/>
    <w:rsid w:val="00C61184"/>
    <w:rsid w:val="00C63505"/>
    <w:rsid w:val="00C65501"/>
    <w:rsid w:val="00C65798"/>
    <w:rsid w:val="00C65B6E"/>
    <w:rsid w:val="00C72D0C"/>
    <w:rsid w:val="00C76BD3"/>
    <w:rsid w:val="00C83AB6"/>
    <w:rsid w:val="00C86698"/>
    <w:rsid w:val="00C86CB5"/>
    <w:rsid w:val="00C86CC1"/>
    <w:rsid w:val="00C91A80"/>
    <w:rsid w:val="00C92132"/>
    <w:rsid w:val="00C939D7"/>
    <w:rsid w:val="00CA124E"/>
    <w:rsid w:val="00CA2459"/>
    <w:rsid w:val="00CA2F1F"/>
    <w:rsid w:val="00CA5954"/>
    <w:rsid w:val="00CB10D1"/>
    <w:rsid w:val="00CB2BDC"/>
    <w:rsid w:val="00CB2E41"/>
    <w:rsid w:val="00CB50C2"/>
    <w:rsid w:val="00CB5FE4"/>
    <w:rsid w:val="00CC24A7"/>
    <w:rsid w:val="00CC320E"/>
    <w:rsid w:val="00CC62EA"/>
    <w:rsid w:val="00CD2574"/>
    <w:rsid w:val="00CD38C0"/>
    <w:rsid w:val="00CD3A1F"/>
    <w:rsid w:val="00CD445F"/>
    <w:rsid w:val="00CE0958"/>
    <w:rsid w:val="00CE0A01"/>
    <w:rsid w:val="00CE213F"/>
    <w:rsid w:val="00CE3A9E"/>
    <w:rsid w:val="00CE6747"/>
    <w:rsid w:val="00CF2971"/>
    <w:rsid w:val="00CF3621"/>
    <w:rsid w:val="00D00962"/>
    <w:rsid w:val="00D10ACB"/>
    <w:rsid w:val="00D11DD2"/>
    <w:rsid w:val="00D2311E"/>
    <w:rsid w:val="00D26FF2"/>
    <w:rsid w:val="00D317FC"/>
    <w:rsid w:val="00D32E65"/>
    <w:rsid w:val="00D33ADF"/>
    <w:rsid w:val="00D350F1"/>
    <w:rsid w:val="00D41302"/>
    <w:rsid w:val="00D4460B"/>
    <w:rsid w:val="00D45C54"/>
    <w:rsid w:val="00D47F4F"/>
    <w:rsid w:val="00D53154"/>
    <w:rsid w:val="00D56611"/>
    <w:rsid w:val="00D5681E"/>
    <w:rsid w:val="00D57A6E"/>
    <w:rsid w:val="00D57D7B"/>
    <w:rsid w:val="00D6001A"/>
    <w:rsid w:val="00D719CD"/>
    <w:rsid w:val="00D77A7D"/>
    <w:rsid w:val="00D813F6"/>
    <w:rsid w:val="00D821A8"/>
    <w:rsid w:val="00D83F69"/>
    <w:rsid w:val="00D879B8"/>
    <w:rsid w:val="00D9215D"/>
    <w:rsid w:val="00D93620"/>
    <w:rsid w:val="00D94A20"/>
    <w:rsid w:val="00D950CC"/>
    <w:rsid w:val="00DA1DFB"/>
    <w:rsid w:val="00DA1EA6"/>
    <w:rsid w:val="00DA2133"/>
    <w:rsid w:val="00DA4A47"/>
    <w:rsid w:val="00DA66B5"/>
    <w:rsid w:val="00DB508B"/>
    <w:rsid w:val="00DB7160"/>
    <w:rsid w:val="00DC32EE"/>
    <w:rsid w:val="00DC5E87"/>
    <w:rsid w:val="00DD04CC"/>
    <w:rsid w:val="00DD2DBB"/>
    <w:rsid w:val="00DD6EF4"/>
    <w:rsid w:val="00DE0197"/>
    <w:rsid w:val="00DE0B4D"/>
    <w:rsid w:val="00DE2457"/>
    <w:rsid w:val="00DE64F9"/>
    <w:rsid w:val="00DF30EA"/>
    <w:rsid w:val="00DF340F"/>
    <w:rsid w:val="00DF37B7"/>
    <w:rsid w:val="00E03061"/>
    <w:rsid w:val="00E032AB"/>
    <w:rsid w:val="00E035A4"/>
    <w:rsid w:val="00E04E87"/>
    <w:rsid w:val="00E13294"/>
    <w:rsid w:val="00E21FFD"/>
    <w:rsid w:val="00E23BD1"/>
    <w:rsid w:val="00E2590C"/>
    <w:rsid w:val="00E26843"/>
    <w:rsid w:val="00E2774F"/>
    <w:rsid w:val="00E3130B"/>
    <w:rsid w:val="00E354A9"/>
    <w:rsid w:val="00E52CAD"/>
    <w:rsid w:val="00E544CB"/>
    <w:rsid w:val="00E5477A"/>
    <w:rsid w:val="00E70CF5"/>
    <w:rsid w:val="00E732CC"/>
    <w:rsid w:val="00E744DB"/>
    <w:rsid w:val="00E75225"/>
    <w:rsid w:val="00E7669C"/>
    <w:rsid w:val="00E81125"/>
    <w:rsid w:val="00E82A3C"/>
    <w:rsid w:val="00E83197"/>
    <w:rsid w:val="00E836F4"/>
    <w:rsid w:val="00E83CB0"/>
    <w:rsid w:val="00E86AAD"/>
    <w:rsid w:val="00E90492"/>
    <w:rsid w:val="00E92383"/>
    <w:rsid w:val="00E9501B"/>
    <w:rsid w:val="00EA3C38"/>
    <w:rsid w:val="00EA7A26"/>
    <w:rsid w:val="00EB6DA1"/>
    <w:rsid w:val="00EB7C02"/>
    <w:rsid w:val="00EC0EA3"/>
    <w:rsid w:val="00EC2B28"/>
    <w:rsid w:val="00EC3F0F"/>
    <w:rsid w:val="00EC606D"/>
    <w:rsid w:val="00EC6CE1"/>
    <w:rsid w:val="00EC6F84"/>
    <w:rsid w:val="00ED14D6"/>
    <w:rsid w:val="00ED2121"/>
    <w:rsid w:val="00ED2934"/>
    <w:rsid w:val="00ED6EDC"/>
    <w:rsid w:val="00EE1FDE"/>
    <w:rsid w:val="00EE3404"/>
    <w:rsid w:val="00EE587C"/>
    <w:rsid w:val="00EE6BE2"/>
    <w:rsid w:val="00EF0C4B"/>
    <w:rsid w:val="00EF5F8E"/>
    <w:rsid w:val="00EF65A9"/>
    <w:rsid w:val="00EF6776"/>
    <w:rsid w:val="00F00B66"/>
    <w:rsid w:val="00F00F52"/>
    <w:rsid w:val="00F041DE"/>
    <w:rsid w:val="00F071BA"/>
    <w:rsid w:val="00F1196D"/>
    <w:rsid w:val="00F12D34"/>
    <w:rsid w:val="00F1672D"/>
    <w:rsid w:val="00F214A0"/>
    <w:rsid w:val="00F231BE"/>
    <w:rsid w:val="00F2392A"/>
    <w:rsid w:val="00F312C9"/>
    <w:rsid w:val="00F31341"/>
    <w:rsid w:val="00F316EA"/>
    <w:rsid w:val="00F32D15"/>
    <w:rsid w:val="00F33936"/>
    <w:rsid w:val="00F33DCB"/>
    <w:rsid w:val="00F42988"/>
    <w:rsid w:val="00F4701B"/>
    <w:rsid w:val="00F47DAD"/>
    <w:rsid w:val="00F47DE4"/>
    <w:rsid w:val="00F47F1E"/>
    <w:rsid w:val="00F564DD"/>
    <w:rsid w:val="00F56800"/>
    <w:rsid w:val="00F62281"/>
    <w:rsid w:val="00F66008"/>
    <w:rsid w:val="00F674D4"/>
    <w:rsid w:val="00F70070"/>
    <w:rsid w:val="00F71255"/>
    <w:rsid w:val="00F734C9"/>
    <w:rsid w:val="00F77A6B"/>
    <w:rsid w:val="00F8396A"/>
    <w:rsid w:val="00F83ACA"/>
    <w:rsid w:val="00F86D6E"/>
    <w:rsid w:val="00F92B9C"/>
    <w:rsid w:val="00FA4B1D"/>
    <w:rsid w:val="00FA7F75"/>
    <w:rsid w:val="00FB2763"/>
    <w:rsid w:val="00FB31AD"/>
    <w:rsid w:val="00FB6EFC"/>
    <w:rsid w:val="00FB7686"/>
    <w:rsid w:val="00FC38E7"/>
    <w:rsid w:val="00FC505C"/>
    <w:rsid w:val="00FC5AA3"/>
    <w:rsid w:val="00FC6129"/>
    <w:rsid w:val="00FC7422"/>
    <w:rsid w:val="00FC7BCD"/>
    <w:rsid w:val="00FD14CC"/>
    <w:rsid w:val="00FD27FE"/>
    <w:rsid w:val="00FD759B"/>
    <w:rsid w:val="00FE15C3"/>
    <w:rsid w:val="00FE2836"/>
    <w:rsid w:val="00FE3F38"/>
    <w:rsid w:val="00FE5B0A"/>
    <w:rsid w:val="00FE5C10"/>
    <w:rsid w:val="00FF17D6"/>
    <w:rsid w:val="00FF1A53"/>
    <w:rsid w:val="00FF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4279"/>
    <w:pPr>
      <w:tabs>
        <w:tab w:val="center" w:pos="4252"/>
        <w:tab w:val="right" w:pos="8504"/>
      </w:tabs>
      <w:snapToGrid w:val="0"/>
    </w:pPr>
  </w:style>
  <w:style w:type="character" w:customStyle="1" w:styleId="a5">
    <w:name w:val="ヘッダー (文字)"/>
    <w:basedOn w:val="a0"/>
    <w:link w:val="a4"/>
    <w:uiPriority w:val="99"/>
    <w:rsid w:val="00A94279"/>
  </w:style>
  <w:style w:type="paragraph" w:styleId="a6">
    <w:name w:val="footer"/>
    <w:basedOn w:val="a"/>
    <w:link w:val="a7"/>
    <w:uiPriority w:val="99"/>
    <w:unhideWhenUsed/>
    <w:rsid w:val="00A94279"/>
    <w:pPr>
      <w:tabs>
        <w:tab w:val="center" w:pos="4252"/>
        <w:tab w:val="right" w:pos="8504"/>
      </w:tabs>
      <w:snapToGrid w:val="0"/>
    </w:pPr>
  </w:style>
  <w:style w:type="character" w:customStyle="1" w:styleId="a7">
    <w:name w:val="フッター (文字)"/>
    <w:basedOn w:val="a0"/>
    <w:link w:val="a6"/>
    <w:uiPriority w:val="99"/>
    <w:rsid w:val="00A94279"/>
  </w:style>
  <w:style w:type="paragraph" w:styleId="a8">
    <w:name w:val="List Paragraph"/>
    <w:basedOn w:val="a"/>
    <w:uiPriority w:val="34"/>
    <w:qFormat/>
    <w:rsid w:val="00AC382F"/>
    <w:pPr>
      <w:ind w:leftChars="400" w:left="840"/>
    </w:pPr>
  </w:style>
  <w:style w:type="paragraph" w:styleId="a9">
    <w:name w:val="Balloon Text"/>
    <w:basedOn w:val="a"/>
    <w:link w:val="aa"/>
    <w:uiPriority w:val="99"/>
    <w:semiHidden/>
    <w:unhideWhenUsed/>
    <w:rsid w:val="003A7C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7C8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622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4279"/>
    <w:pPr>
      <w:tabs>
        <w:tab w:val="center" w:pos="4252"/>
        <w:tab w:val="right" w:pos="8504"/>
      </w:tabs>
      <w:snapToGrid w:val="0"/>
    </w:pPr>
  </w:style>
  <w:style w:type="character" w:customStyle="1" w:styleId="a5">
    <w:name w:val="ヘッダー (文字)"/>
    <w:basedOn w:val="a0"/>
    <w:link w:val="a4"/>
    <w:uiPriority w:val="99"/>
    <w:rsid w:val="00A94279"/>
  </w:style>
  <w:style w:type="paragraph" w:styleId="a6">
    <w:name w:val="footer"/>
    <w:basedOn w:val="a"/>
    <w:link w:val="a7"/>
    <w:uiPriority w:val="99"/>
    <w:unhideWhenUsed/>
    <w:rsid w:val="00A94279"/>
    <w:pPr>
      <w:tabs>
        <w:tab w:val="center" w:pos="4252"/>
        <w:tab w:val="right" w:pos="8504"/>
      </w:tabs>
      <w:snapToGrid w:val="0"/>
    </w:pPr>
  </w:style>
  <w:style w:type="character" w:customStyle="1" w:styleId="a7">
    <w:name w:val="フッター (文字)"/>
    <w:basedOn w:val="a0"/>
    <w:link w:val="a6"/>
    <w:uiPriority w:val="99"/>
    <w:rsid w:val="00A94279"/>
  </w:style>
  <w:style w:type="paragraph" w:styleId="a8">
    <w:name w:val="List Paragraph"/>
    <w:basedOn w:val="a"/>
    <w:uiPriority w:val="34"/>
    <w:qFormat/>
    <w:rsid w:val="00AC382F"/>
    <w:pPr>
      <w:ind w:leftChars="400" w:left="840"/>
    </w:pPr>
  </w:style>
  <w:style w:type="paragraph" w:styleId="a9">
    <w:name w:val="Balloon Text"/>
    <w:basedOn w:val="a"/>
    <w:link w:val="aa"/>
    <w:uiPriority w:val="99"/>
    <w:semiHidden/>
    <w:unhideWhenUsed/>
    <w:rsid w:val="003A7C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7C8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622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73290">
      <w:bodyDiv w:val="1"/>
      <w:marLeft w:val="0"/>
      <w:marRight w:val="0"/>
      <w:marTop w:val="0"/>
      <w:marBottom w:val="0"/>
      <w:divBdr>
        <w:top w:val="none" w:sz="0" w:space="0" w:color="auto"/>
        <w:left w:val="none" w:sz="0" w:space="0" w:color="auto"/>
        <w:bottom w:val="none" w:sz="0" w:space="0" w:color="auto"/>
        <w:right w:val="none" w:sz="0" w:space="0" w:color="auto"/>
      </w:divBdr>
    </w:div>
    <w:div w:id="1817256846">
      <w:bodyDiv w:val="1"/>
      <w:marLeft w:val="0"/>
      <w:marRight w:val="0"/>
      <w:marTop w:val="0"/>
      <w:marBottom w:val="0"/>
      <w:divBdr>
        <w:top w:val="none" w:sz="0" w:space="0" w:color="auto"/>
        <w:left w:val="none" w:sz="0" w:space="0" w:color="auto"/>
        <w:bottom w:val="none" w:sz="0" w:space="0" w:color="auto"/>
        <w:right w:val="none" w:sz="0" w:space="0" w:color="auto"/>
      </w:divBdr>
    </w:div>
    <w:div w:id="203280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79D8A-153C-4C4E-9EEB-47ED8DF2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783</Words>
  <Characters>4466</Characters>
  <Application>Microsoft Office Word</Application>
  <DocSecurity>0</DocSecurity>
  <Lines>37</Lines>
  <Paragraphs>10</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外務省</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情報通信課</cp:lastModifiedBy>
  <cp:revision>2</cp:revision>
  <cp:lastPrinted>2016-04-26T16:49:00Z</cp:lastPrinted>
  <dcterms:created xsi:type="dcterms:W3CDTF">2016-06-16T05:16:00Z</dcterms:created>
  <dcterms:modified xsi:type="dcterms:W3CDTF">2016-06-16T05:16:00Z</dcterms:modified>
</cp:coreProperties>
</file>