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93" w:rsidRPr="00F5188A" w:rsidRDefault="00BF53BF" w:rsidP="00F5188A">
      <w:pPr>
        <w:jc w:val="center"/>
        <w:rPr>
          <w:rFonts w:asciiTheme="majorEastAsia" w:eastAsiaTheme="majorEastAsia" w:hAnsiTheme="majorEastAsia"/>
        </w:rPr>
      </w:pPr>
      <w:r>
        <w:rPr>
          <w:rFonts w:asciiTheme="majorEastAsia" w:eastAsiaTheme="majorEastAsia" w:hAnsiTheme="majorEastAsia" w:hint="eastAsia"/>
        </w:rPr>
        <w:t>ニカラグア定期報告（２０１</w:t>
      </w:r>
      <w:r w:rsidR="00E64CB6">
        <w:rPr>
          <w:rFonts w:asciiTheme="majorEastAsia" w:eastAsiaTheme="majorEastAsia" w:hAnsiTheme="majorEastAsia" w:hint="eastAsia"/>
        </w:rPr>
        <w:t>６</w:t>
      </w:r>
      <w:r>
        <w:rPr>
          <w:rFonts w:asciiTheme="majorEastAsia" w:eastAsiaTheme="majorEastAsia" w:hAnsiTheme="majorEastAsia" w:hint="eastAsia"/>
        </w:rPr>
        <w:t>年</w:t>
      </w:r>
      <w:r w:rsidR="00ED075B">
        <w:rPr>
          <w:rFonts w:asciiTheme="majorEastAsia" w:eastAsiaTheme="majorEastAsia" w:hAnsiTheme="majorEastAsia" w:hint="eastAsia"/>
        </w:rPr>
        <w:t>７</w:t>
      </w:r>
      <w:r w:rsidR="00F5188A" w:rsidRPr="00F5188A">
        <w:rPr>
          <w:rFonts w:asciiTheme="majorEastAsia" w:eastAsiaTheme="majorEastAsia" w:hAnsiTheme="majorEastAsia" w:hint="eastAsia"/>
        </w:rPr>
        <w:t>月）</w:t>
      </w:r>
    </w:p>
    <w:p w:rsidR="00F5188A" w:rsidRDefault="000A6D62" w:rsidP="00F5188A">
      <w:pPr>
        <w:jc w:val="right"/>
        <w:rPr>
          <w:rFonts w:asciiTheme="majorEastAsia" w:eastAsiaTheme="majorEastAsia" w:hAnsiTheme="majorEastAsia"/>
        </w:rPr>
      </w:pPr>
      <w:r>
        <w:rPr>
          <w:rFonts w:asciiTheme="majorEastAsia" w:eastAsiaTheme="majorEastAsia" w:hAnsiTheme="majorEastAsia" w:hint="eastAsia"/>
        </w:rPr>
        <w:t>２０１６</w:t>
      </w:r>
      <w:r w:rsidR="00F5188A" w:rsidRPr="00F5188A">
        <w:rPr>
          <w:rFonts w:asciiTheme="majorEastAsia" w:eastAsiaTheme="majorEastAsia" w:hAnsiTheme="majorEastAsia" w:hint="eastAsia"/>
        </w:rPr>
        <w:t>年</w:t>
      </w:r>
      <w:r w:rsidR="00ED075B">
        <w:rPr>
          <w:rFonts w:asciiTheme="majorEastAsia" w:eastAsiaTheme="majorEastAsia" w:hAnsiTheme="majorEastAsia" w:hint="eastAsia"/>
        </w:rPr>
        <w:t>８</w:t>
      </w:r>
      <w:r w:rsidR="00F5188A" w:rsidRPr="00F5188A">
        <w:rPr>
          <w:rFonts w:asciiTheme="majorEastAsia" w:eastAsiaTheme="majorEastAsia" w:hAnsiTheme="majorEastAsia" w:hint="eastAsia"/>
        </w:rPr>
        <w:t>月</w:t>
      </w:r>
    </w:p>
    <w:p w:rsidR="00767012" w:rsidRPr="00F5188A" w:rsidRDefault="00767012" w:rsidP="00F5188A">
      <w:pPr>
        <w:jc w:val="right"/>
        <w:rPr>
          <w:rFonts w:asciiTheme="majorEastAsia" w:eastAsiaTheme="majorEastAsia" w:hAnsiTheme="majorEastAsia"/>
        </w:rPr>
      </w:pPr>
      <w:r>
        <w:rPr>
          <w:rFonts w:asciiTheme="majorEastAsia" w:eastAsiaTheme="majorEastAsia" w:hAnsiTheme="majorEastAsia" w:hint="eastAsia"/>
        </w:rPr>
        <w:t>在ニカラグア日本大使館</w:t>
      </w:r>
    </w:p>
    <w:p w:rsidR="00F5188A" w:rsidRDefault="00F5188A">
      <w:pPr>
        <w:rPr>
          <w:rFonts w:asciiTheme="majorEastAsia" w:eastAsiaTheme="majorEastAsia" w:hAnsiTheme="majorEastAsia"/>
        </w:rPr>
      </w:pPr>
    </w:p>
    <w:p w:rsidR="00F5188A" w:rsidRPr="00F5188A" w:rsidRDefault="00F5188A">
      <w:pPr>
        <w:rPr>
          <w:rFonts w:asciiTheme="majorEastAsia" w:eastAsiaTheme="majorEastAsia" w:hAnsiTheme="majorEastAsia"/>
        </w:rPr>
      </w:pPr>
      <w:r w:rsidRPr="00F5188A">
        <w:rPr>
          <w:rFonts w:asciiTheme="majorEastAsia" w:eastAsiaTheme="majorEastAsia" w:hAnsiTheme="majorEastAsia" w:hint="eastAsia"/>
        </w:rPr>
        <w:t>【</w:t>
      </w:r>
      <w:r w:rsidR="002818DD">
        <w:rPr>
          <w:rFonts w:asciiTheme="majorEastAsia" w:eastAsiaTheme="majorEastAsia" w:hAnsiTheme="majorEastAsia" w:hint="eastAsia"/>
        </w:rPr>
        <w:t>要旨</w:t>
      </w:r>
      <w:r w:rsidRPr="00F5188A">
        <w:rPr>
          <w:rFonts w:asciiTheme="majorEastAsia" w:eastAsiaTheme="majorEastAsia" w:hAnsiTheme="majorEastAsia" w:hint="eastAsia"/>
        </w:rPr>
        <w:t>】</w:t>
      </w:r>
    </w:p>
    <w:p w:rsidR="00FF7770" w:rsidRPr="00FD2C91" w:rsidRDefault="00BB12B8" w:rsidP="00202C72">
      <w:pPr>
        <w:tabs>
          <w:tab w:val="left" w:pos="2835"/>
        </w:tabs>
        <w:rPr>
          <w:rFonts w:asciiTheme="majorEastAsia" w:eastAsiaTheme="majorEastAsia" w:hAnsiTheme="majorEastAsia"/>
        </w:rPr>
      </w:pPr>
      <w:r>
        <w:rPr>
          <w:rFonts w:asciiTheme="majorEastAsia" w:eastAsiaTheme="majorEastAsia" w:hAnsiTheme="majorEastAsia" w:hint="eastAsia"/>
        </w:rPr>
        <w:t xml:space="preserve">　</w:t>
      </w:r>
      <w:r w:rsidR="009E2FB2">
        <w:rPr>
          <w:rFonts w:asciiTheme="majorEastAsia" w:eastAsiaTheme="majorEastAsia" w:hAnsiTheme="majorEastAsia" w:hint="eastAsia"/>
        </w:rPr>
        <w:t>内政では，</w:t>
      </w:r>
      <w:r>
        <w:rPr>
          <w:rFonts w:asciiTheme="majorEastAsia" w:eastAsiaTheme="majorEastAsia" w:hAnsiTheme="majorEastAsia" w:hint="eastAsia"/>
        </w:rPr>
        <w:t>１９日，サンディニスタ革命３７周年記念式典が開催され，</w:t>
      </w:r>
      <w:r w:rsidRPr="00B77B0A">
        <w:rPr>
          <w:rFonts w:asciiTheme="majorEastAsia" w:eastAsiaTheme="majorEastAsia" w:hAnsiTheme="majorEastAsia" w:hint="eastAsia"/>
        </w:rPr>
        <w:t>マドゥーロ・ベネズエラ大統領</w:t>
      </w:r>
      <w:r>
        <w:rPr>
          <w:rFonts w:asciiTheme="majorEastAsia" w:eastAsiaTheme="majorEastAsia" w:hAnsiTheme="majorEastAsia" w:hint="eastAsia"/>
        </w:rPr>
        <w:t>等が出席した他，２５日，１１月選挙に向けた政党連合の届出</w:t>
      </w:r>
      <w:r w:rsidR="009E2FB2">
        <w:rPr>
          <w:rFonts w:asciiTheme="majorEastAsia" w:eastAsiaTheme="majorEastAsia" w:hAnsiTheme="majorEastAsia" w:hint="eastAsia"/>
        </w:rPr>
        <w:t>が締め切られた。また，</w:t>
      </w:r>
      <w:r>
        <w:rPr>
          <w:rFonts w:asciiTheme="majorEastAsia" w:eastAsiaTheme="majorEastAsia" w:hAnsiTheme="majorEastAsia" w:hint="eastAsia"/>
        </w:rPr>
        <w:t>２９日，</w:t>
      </w:r>
      <w:r w:rsidR="009E2FB2">
        <w:rPr>
          <w:rFonts w:asciiTheme="majorEastAsia" w:eastAsiaTheme="majorEastAsia" w:hAnsiTheme="majorEastAsia" w:hint="eastAsia"/>
        </w:rPr>
        <w:t>最高選管（CSE）の決定により</w:t>
      </w:r>
      <w:r>
        <w:rPr>
          <w:rFonts w:asciiTheme="majorEastAsia" w:eastAsiaTheme="majorEastAsia" w:hAnsiTheme="majorEastAsia" w:hint="eastAsia"/>
        </w:rPr>
        <w:t>２８人の野党議員が失職した</w:t>
      </w:r>
      <w:r w:rsidR="009E2FB2">
        <w:rPr>
          <w:rFonts w:asciiTheme="majorEastAsia" w:eastAsiaTheme="majorEastAsia" w:hAnsiTheme="majorEastAsia" w:hint="eastAsia"/>
        </w:rPr>
        <w:t>。外交では，１</w:t>
      </w:r>
      <w:r>
        <w:rPr>
          <w:rFonts w:asciiTheme="majorEastAsia" w:eastAsiaTheme="majorEastAsia" w:hAnsiTheme="majorEastAsia" w:hint="eastAsia"/>
        </w:rPr>
        <w:t>１日，</w:t>
      </w:r>
      <w:r w:rsidR="009E2FB2">
        <w:rPr>
          <w:rFonts w:asciiTheme="majorEastAsia" w:eastAsiaTheme="majorEastAsia" w:hAnsiTheme="majorEastAsia" w:hint="eastAsia"/>
        </w:rPr>
        <w:t>米連邦下院に</w:t>
      </w:r>
      <w:r w:rsidR="00C2059B">
        <w:rPr>
          <w:rFonts w:asciiTheme="majorEastAsia" w:eastAsiaTheme="majorEastAsia" w:hAnsiTheme="majorEastAsia" w:hint="eastAsia"/>
        </w:rPr>
        <w:t>おいて</w:t>
      </w:r>
      <w:r w:rsidR="009E2FB2">
        <w:rPr>
          <w:rFonts w:asciiTheme="majorEastAsia" w:eastAsiaTheme="majorEastAsia" w:hAnsiTheme="majorEastAsia" w:hint="eastAsia"/>
        </w:rPr>
        <w:t>対ニカラグア制裁法案が提出され，２２日，駐パナマ・ニカラグア大使が，</w:t>
      </w:r>
      <w:r w:rsidR="00C2059B">
        <w:rPr>
          <w:rFonts w:asciiTheme="majorEastAsia" w:eastAsiaTheme="majorEastAsia" w:hAnsiTheme="majorEastAsia" w:hint="eastAsia"/>
        </w:rPr>
        <w:t>大使公邸の所有権をめぐる論争から暴力を振るい大使公邸からの退去を余儀なくされた</w:t>
      </w:r>
      <w:r>
        <w:rPr>
          <w:rFonts w:ascii="ＭＳ ゴシック" w:eastAsia="ＭＳ ゴシック" w:cs="ＭＳ ゴシック" w:hint="eastAsia"/>
          <w:kern w:val="0"/>
          <w:szCs w:val="21"/>
        </w:rPr>
        <w:t>。</w:t>
      </w:r>
      <w:r w:rsidR="000C5DEE">
        <w:rPr>
          <w:rFonts w:asciiTheme="majorEastAsia" w:eastAsiaTheme="majorEastAsia" w:hAnsiTheme="majorEastAsia" w:hint="eastAsia"/>
        </w:rPr>
        <w:t>経済面では，</w:t>
      </w:r>
      <w:r w:rsidR="00202C72">
        <w:rPr>
          <w:rFonts w:asciiTheme="majorEastAsia" w:eastAsiaTheme="majorEastAsia" w:hAnsiTheme="majorEastAsia" w:hint="eastAsia"/>
        </w:rPr>
        <w:t>トゥマリン水力発電所建設計画</w:t>
      </w:r>
      <w:r w:rsidR="000C5DEE">
        <w:rPr>
          <w:rFonts w:asciiTheme="majorEastAsia" w:eastAsiaTheme="majorEastAsia" w:hAnsiTheme="majorEastAsia" w:hint="eastAsia"/>
        </w:rPr>
        <w:t>につき株式譲渡の動きが見られた</w:t>
      </w:r>
      <w:r w:rsidR="006806C3">
        <w:rPr>
          <w:rFonts w:asciiTheme="majorEastAsia" w:eastAsiaTheme="majorEastAsia" w:hAnsiTheme="majorEastAsia" w:hint="eastAsia"/>
        </w:rPr>
        <w:t>。</w:t>
      </w:r>
    </w:p>
    <w:p w:rsidR="00582B66" w:rsidRPr="00EC0855" w:rsidRDefault="00582B66">
      <w:pPr>
        <w:rPr>
          <w:rFonts w:asciiTheme="majorEastAsia" w:eastAsiaTheme="majorEastAsia" w:hAnsiTheme="majorEastAsia"/>
        </w:rPr>
      </w:pPr>
    </w:p>
    <w:p w:rsidR="00F5188A" w:rsidRPr="00F5188A" w:rsidRDefault="00F5188A">
      <w:pPr>
        <w:rPr>
          <w:rFonts w:asciiTheme="majorEastAsia" w:eastAsiaTheme="majorEastAsia" w:hAnsiTheme="majorEastAsia"/>
        </w:rPr>
      </w:pPr>
      <w:r w:rsidRPr="00F5188A">
        <w:rPr>
          <w:rFonts w:asciiTheme="majorEastAsia" w:eastAsiaTheme="majorEastAsia" w:hAnsiTheme="majorEastAsia" w:hint="eastAsia"/>
        </w:rPr>
        <w:t>【主な出来事】</w:t>
      </w:r>
    </w:p>
    <w:p w:rsidR="00BB12B8" w:rsidRDefault="00F5188A" w:rsidP="00202C72">
      <w:pPr>
        <w:tabs>
          <w:tab w:val="left" w:pos="2955"/>
        </w:tabs>
        <w:rPr>
          <w:rFonts w:asciiTheme="majorEastAsia" w:eastAsiaTheme="majorEastAsia" w:hAnsiTheme="majorEastAsia"/>
        </w:rPr>
      </w:pPr>
      <w:r w:rsidRPr="00F5188A">
        <w:rPr>
          <w:rFonts w:asciiTheme="majorEastAsia" w:eastAsiaTheme="majorEastAsia" w:hAnsiTheme="majorEastAsia" w:hint="eastAsia"/>
        </w:rPr>
        <w:t>１</w:t>
      </w:r>
      <w:r w:rsidR="00202C72">
        <w:rPr>
          <w:rFonts w:asciiTheme="majorEastAsia" w:eastAsiaTheme="majorEastAsia" w:hAnsiTheme="majorEastAsia" w:hint="eastAsia"/>
        </w:rPr>
        <w:t xml:space="preserve">　</w:t>
      </w:r>
      <w:r w:rsidR="00BB12B8">
        <w:rPr>
          <w:rFonts w:asciiTheme="majorEastAsia" w:eastAsiaTheme="majorEastAsia" w:hAnsiTheme="majorEastAsia" w:hint="eastAsia"/>
        </w:rPr>
        <w:t>サンディニスタ革命３７周年記念式典</w:t>
      </w:r>
    </w:p>
    <w:p w:rsidR="00BB12B8" w:rsidRPr="00B77B0A" w:rsidRDefault="00BB12B8" w:rsidP="00BB12B8">
      <w:pPr>
        <w:ind w:firstLineChars="100" w:firstLine="210"/>
        <w:rPr>
          <w:rFonts w:asciiTheme="majorEastAsia" w:eastAsiaTheme="majorEastAsia" w:hAnsiTheme="majorEastAsia"/>
        </w:rPr>
      </w:pPr>
      <w:r w:rsidRPr="00B77B0A">
        <w:rPr>
          <w:rFonts w:asciiTheme="majorEastAsia" w:eastAsiaTheme="majorEastAsia" w:hAnsiTheme="majorEastAsia" w:hint="eastAsia"/>
        </w:rPr>
        <w:t>１９日，サンディニスタ革命３７周年記念式典が開催され</w:t>
      </w:r>
      <w:r w:rsidR="00110CD9">
        <w:rPr>
          <w:rFonts w:asciiTheme="majorEastAsia" w:eastAsiaTheme="majorEastAsia" w:hAnsiTheme="majorEastAsia" w:hint="eastAsia"/>
        </w:rPr>
        <w:t>，オルテガ大統領，</w:t>
      </w:r>
      <w:r>
        <w:rPr>
          <w:rFonts w:asciiTheme="majorEastAsia" w:eastAsiaTheme="majorEastAsia" w:hAnsiTheme="majorEastAsia" w:hint="eastAsia"/>
        </w:rPr>
        <w:t>ムリージョ大統領夫人の他，</w:t>
      </w:r>
      <w:r w:rsidRPr="00B77B0A">
        <w:rPr>
          <w:rFonts w:asciiTheme="majorEastAsia" w:eastAsiaTheme="majorEastAsia" w:hAnsiTheme="majorEastAsia" w:hint="eastAsia"/>
        </w:rPr>
        <w:t>マドゥーロ・ベネズエラ大統領，ディアス＝カーネル・キュ</w:t>
      </w:r>
      <w:r>
        <w:rPr>
          <w:rFonts w:asciiTheme="majorEastAsia" w:eastAsiaTheme="majorEastAsia" w:hAnsiTheme="majorEastAsia" w:hint="eastAsia"/>
        </w:rPr>
        <w:t>ーバ国家評議会副議長，サンチェス・セレン・エルサルバドル大統領が出席し，それぞれ演説を行った</w:t>
      </w:r>
      <w:r w:rsidRPr="00B77B0A">
        <w:rPr>
          <w:rFonts w:asciiTheme="majorEastAsia" w:eastAsiaTheme="majorEastAsia" w:hAnsiTheme="majorEastAsia" w:hint="eastAsia"/>
        </w:rPr>
        <w:t>。</w:t>
      </w:r>
    </w:p>
    <w:p w:rsidR="00BB12B8" w:rsidRDefault="00BB12B8" w:rsidP="00BB12B8">
      <w:pPr>
        <w:ind w:firstLineChars="100" w:firstLine="210"/>
        <w:rPr>
          <w:rFonts w:asciiTheme="majorEastAsia" w:eastAsiaTheme="majorEastAsia" w:hAnsiTheme="majorEastAsia"/>
        </w:rPr>
      </w:pPr>
      <w:r w:rsidRPr="00B77B0A">
        <w:rPr>
          <w:rFonts w:asciiTheme="majorEastAsia" w:eastAsiaTheme="majorEastAsia" w:hAnsiTheme="majorEastAsia" w:hint="eastAsia"/>
        </w:rPr>
        <w:t>昨年の式典では一部空席が目立っていた特設会場は，今回はサンディニスタTシャツを</w:t>
      </w:r>
      <w:r w:rsidR="009949B6">
        <w:rPr>
          <w:rFonts w:asciiTheme="majorEastAsia" w:eastAsiaTheme="majorEastAsia" w:hAnsiTheme="majorEastAsia" w:hint="eastAsia"/>
        </w:rPr>
        <w:t>着用した人々で</w:t>
      </w:r>
      <w:r w:rsidR="00110CD9">
        <w:rPr>
          <w:rFonts w:asciiTheme="majorEastAsia" w:eastAsiaTheme="majorEastAsia" w:hAnsiTheme="majorEastAsia" w:hint="eastAsia"/>
        </w:rPr>
        <w:t>埋め尽くされ</w:t>
      </w:r>
      <w:r w:rsidR="00AE7364">
        <w:rPr>
          <w:rFonts w:asciiTheme="majorEastAsia" w:eastAsiaTheme="majorEastAsia" w:hAnsiTheme="majorEastAsia" w:hint="eastAsia"/>
        </w:rPr>
        <w:t>た。オルテガ大統領</w:t>
      </w:r>
      <w:r w:rsidRPr="00B77B0A">
        <w:rPr>
          <w:rFonts w:asciiTheme="majorEastAsia" w:eastAsiaTheme="majorEastAsia" w:hAnsiTheme="majorEastAsia" w:hint="eastAsia"/>
        </w:rPr>
        <w:t>は，演説中，頻繁にムリージョ大統領夫人の名を挙げて</w:t>
      </w:r>
      <w:r w:rsidR="00AE7364">
        <w:rPr>
          <w:rFonts w:asciiTheme="majorEastAsia" w:eastAsiaTheme="majorEastAsia" w:hAnsiTheme="majorEastAsia" w:hint="eastAsia"/>
        </w:rPr>
        <w:t>賞賛したことから，当地主要各紙は，</w:t>
      </w:r>
      <w:r w:rsidR="00C2059B">
        <w:rPr>
          <w:rFonts w:asciiTheme="majorEastAsia" w:eastAsiaTheme="majorEastAsia" w:hAnsiTheme="majorEastAsia" w:hint="eastAsia"/>
        </w:rPr>
        <w:t>１１月に予定される大統領選挙において</w:t>
      </w:r>
      <w:r w:rsidR="00AE7364">
        <w:rPr>
          <w:rFonts w:asciiTheme="majorEastAsia" w:eastAsiaTheme="majorEastAsia" w:hAnsiTheme="majorEastAsia" w:hint="eastAsia"/>
        </w:rPr>
        <w:t>ムリージョ夫人を副大統領候補として擁立する</w:t>
      </w:r>
      <w:r w:rsidR="001133CF">
        <w:rPr>
          <w:rFonts w:asciiTheme="majorEastAsia" w:eastAsiaTheme="majorEastAsia" w:hAnsiTheme="majorEastAsia" w:hint="eastAsia"/>
        </w:rPr>
        <w:t>可能性を指摘する</w:t>
      </w:r>
      <w:r w:rsidR="00AE7364">
        <w:rPr>
          <w:rFonts w:asciiTheme="majorEastAsia" w:eastAsiaTheme="majorEastAsia" w:hAnsiTheme="majorEastAsia" w:hint="eastAsia"/>
        </w:rPr>
        <w:t>観測記事を相次いで掲載した。</w:t>
      </w:r>
    </w:p>
    <w:p w:rsidR="00202C72" w:rsidRPr="00AE7364" w:rsidRDefault="00202C72" w:rsidP="00BB12B8">
      <w:pPr>
        <w:ind w:firstLineChars="100" w:firstLine="210"/>
        <w:rPr>
          <w:rFonts w:asciiTheme="majorEastAsia" w:eastAsiaTheme="majorEastAsia" w:hAnsiTheme="majorEastAsia"/>
        </w:rPr>
      </w:pPr>
    </w:p>
    <w:p w:rsidR="000257CB" w:rsidRDefault="00202C72" w:rsidP="00D04584">
      <w:pPr>
        <w:tabs>
          <w:tab w:val="left" w:pos="2955"/>
        </w:tabs>
        <w:rPr>
          <w:rFonts w:asciiTheme="majorEastAsia" w:eastAsiaTheme="majorEastAsia" w:hAnsiTheme="majorEastAsia"/>
        </w:rPr>
      </w:pPr>
      <w:r>
        <w:rPr>
          <w:rFonts w:asciiTheme="majorEastAsia" w:eastAsiaTheme="majorEastAsia" w:hAnsiTheme="majorEastAsia" w:hint="eastAsia"/>
        </w:rPr>
        <w:t xml:space="preserve">２　</w:t>
      </w:r>
      <w:r w:rsidR="000257CB">
        <w:rPr>
          <w:rFonts w:asciiTheme="majorEastAsia" w:eastAsiaTheme="majorEastAsia" w:hAnsiTheme="majorEastAsia" w:hint="eastAsia"/>
        </w:rPr>
        <w:t>１１月選挙に向けた政党連合の届出</w:t>
      </w:r>
    </w:p>
    <w:p w:rsidR="009A771A" w:rsidRDefault="00E85AC9" w:rsidP="0053037D">
      <w:pPr>
        <w:tabs>
          <w:tab w:val="left" w:pos="2955"/>
        </w:tabs>
        <w:ind w:firstLineChars="100" w:firstLine="210"/>
        <w:rPr>
          <w:rFonts w:asciiTheme="majorEastAsia" w:eastAsiaTheme="majorEastAsia" w:hAnsiTheme="majorEastAsia"/>
        </w:rPr>
      </w:pPr>
      <w:r>
        <w:rPr>
          <w:rFonts w:asciiTheme="majorEastAsia" w:eastAsiaTheme="majorEastAsia" w:hAnsiTheme="majorEastAsia" w:hint="eastAsia"/>
        </w:rPr>
        <w:t>２５日，１１月の選挙に向けた政党連合</w:t>
      </w:r>
      <w:r w:rsidR="000257CB">
        <w:rPr>
          <w:rFonts w:asciiTheme="majorEastAsia" w:eastAsiaTheme="majorEastAsia" w:hAnsiTheme="majorEastAsia" w:hint="eastAsia"/>
        </w:rPr>
        <w:t>の届出が締め切られた。</w:t>
      </w:r>
      <w:r>
        <w:rPr>
          <w:rFonts w:asciiTheme="majorEastAsia" w:eastAsiaTheme="majorEastAsia" w:hAnsiTheme="majorEastAsia" w:hint="eastAsia"/>
        </w:rPr>
        <w:t>政党連合</w:t>
      </w:r>
      <w:r w:rsidR="000257CB">
        <w:rPr>
          <w:rFonts w:asciiTheme="majorEastAsia" w:eastAsiaTheme="majorEastAsia" w:hAnsiTheme="majorEastAsia" w:hint="eastAsia"/>
        </w:rPr>
        <w:t>として届出があったの</w:t>
      </w:r>
      <w:r>
        <w:rPr>
          <w:rFonts w:asciiTheme="majorEastAsia" w:eastAsiaTheme="majorEastAsia" w:hAnsiTheme="majorEastAsia" w:hint="eastAsia"/>
        </w:rPr>
        <w:t>は，サンディニスタ民族解放戦線（FSLN）連合，共和国のための同盟（APRE）連合，独立自由党（PLI）連合</w:t>
      </w:r>
      <w:r w:rsidR="00C2059B">
        <w:rPr>
          <w:rFonts w:asciiTheme="majorEastAsia" w:eastAsiaTheme="majorEastAsia" w:hAnsiTheme="majorEastAsia" w:hint="eastAsia"/>
        </w:rPr>
        <w:t>の３連合のみ</w:t>
      </w:r>
      <w:r w:rsidR="0053037D">
        <w:rPr>
          <w:rFonts w:asciiTheme="majorEastAsia" w:eastAsiaTheme="majorEastAsia" w:hAnsiTheme="majorEastAsia" w:hint="eastAsia"/>
        </w:rPr>
        <w:t>であった。立憲自由党（PLC），保守党（PC），ニカラグア自由同盟（ALN）</w:t>
      </w:r>
      <w:r w:rsidR="00B77B0A">
        <w:rPr>
          <w:rFonts w:asciiTheme="majorEastAsia" w:eastAsiaTheme="majorEastAsia" w:hAnsiTheme="majorEastAsia" w:hint="eastAsia"/>
        </w:rPr>
        <w:t>等，政党連合として届出を行わなかった</w:t>
      </w:r>
      <w:r w:rsidR="00C2059B">
        <w:rPr>
          <w:rFonts w:asciiTheme="majorEastAsia" w:eastAsiaTheme="majorEastAsia" w:hAnsiTheme="majorEastAsia" w:hint="eastAsia"/>
        </w:rPr>
        <w:t>政党</w:t>
      </w:r>
      <w:r w:rsidR="0053037D">
        <w:rPr>
          <w:rFonts w:asciiTheme="majorEastAsia" w:eastAsiaTheme="majorEastAsia" w:hAnsiTheme="majorEastAsia" w:hint="eastAsia"/>
        </w:rPr>
        <w:t>は，単独政党とし</w:t>
      </w:r>
      <w:r w:rsidR="00110CD9">
        <w:rPr>
          <w:rFonts w:asciiTheme="majorEastAsia" w:eastAsiaTheme="majorEastAsia" w:hAnsiTheme="majorEastAsia" w:hint="eastAsia"/>
        </w:rPr>
        <w:t>て届出るほか</w:t>
      </w:r>
      <w:r w:rsidR="0053037D">
        <w:rPr>
          <w:rFonts w:asciiTheme="majorEastAsia" w:eastAsiaTheme="majorEastAsia" w:hAnsiTheme="majorEastAsia" w:hint="eastAsia"/>
        </w:rPr>
        <w:t>ないが，</w:t>
      </w:r>
      <w:r w:rsidR="000257CB">
        <w:rPr>
          <w:rFonts w:asciiTheme="majorEastAsia" w:eastAsiaTheme="majorEastAsia" w:hAnsiTheme="majorEastAsia" w:hint="eastAsia"/>
        </w:rPr>
        <w:t>政党資格を</w:t>
      </w:r>
      <w:r w:rsidR="0053037D">
        <w:rPr>
          <w:rFonts w:asciiTheme="majorEastAsia" w:eastAsiaTheme="majorEastAsia" w:hAnsiTheme="majorEastAsia" w:hint="eastAsia"/>
        </w:rPr>
        <w:t>有しない政治グループと連携し，事実上の連合を組みつつ</w:t>
      </w:r>
      <w:r w:rsidR="00B77B0A">
        <w:rPr>
          <w:rFonts w:asciiTheme="majorEastAsia" w:eastAsiaTheme="majorEastAsia" w:hAnsiTheme="majorEastAsia" w:hint="eastAsia"/>
        </w:rPr>
        <w:t>参加することは</w:t>
      </w:r>
      <w:r w:rsidR="0053037D">
        <w:rPr>
          <w:rFonts w:asciiTheme="majorEastAsia" w:eastAsiaTheme="majorEastAsia" w:hAnsiTheme="majorEastAsia" w:hint="eastAsia"/>
        </w:rPr>
        <w:t>可能である。</w:t>
      </w:r>
    </w:p>
    <w:p w:rsidR="00202C72" w:rsidRPr="009A771A" w:rsidRDefault="00202C72" w:rsidP="0053037D">
      <w:pPr>
        <w:tabs>
          <w:tab w:val="left" w:pos="2955"/>
        </w:tabs>
        <w:ind w:firstLineChars="100" w:firstLine="210"/>
        <w:rPr>
          <w:rFonts w:asciiTheme="majorEastAsia" w:eastAsiaTheme="majorEastAsia" w:hAnsiTheme="majorEastAsia"/>
        </w:rPr>
      </w:pPr>
    </w:p>
    <w:p w:rsidR="002A0E33" w:rsidRDefault="00202C72" w:rsidP="009A771A">
      <w:pPr>
        <w:rPr>
          <w:rFonts w:asciiTheme="majorEastAsia" w:eastAsiaTheme="majorEastAsia" w:hAnsiTheme="majorEastAsia"/>
        </w:rPr>
      </w:pPr>
      <w:r>
        <w:rPr>
          <w:rFonts w:asciiTheme="majorEastAsia" w:eastAsiaTheme="majorEastAsia" w:hAnsiTheme="majorEastAsia" w:hint="eastAsia"/>
        </w:rPr>
        <w:t xml:space="preserve">３　</w:t>
      </w:r>
      <w:r w:rsidR="00B77B0A">
        <w:rPr>
          <w:rFonts w:asciiTheme="majorEastAsia" w:eastAsiaTheme="majorEastAsia" w:hAnsiTheme="majorEastAsia" w:hint="eastAsia"/>
        </w:rPr>
        <w:t>２８名の野党議員の失職</w:t>
      </w:r>
    </w:p>
    <w:p w:rsidR="00346546" w:rsidRDefault="00B77B0A" w:rsidP="00B77B0A">
      <w:pPr>
        <w:rPr>
          <w:rFonts w:asciiTheme="majorEastAsia" w:eastAsiaTheme="majorEastAsia" w:hAnsiTheme="majorEastAsia"/>
        </w:rPr>
      </w:pPr>
      <w:r>
        <w:rPr>
          <w:rFonts w:asciiTheme="majorEastAsia" w:eastAsiaTheme="majorEastAsia" w:hAnsiTheme="majorEastAsia" w:hint="eastAsia"/>
        </w:rPr>
        <w:t xml:space="preserve">　</w:t>
      </w:r>
      <w:r w:rsidR="00A05848">
        <w:rPr>
          <w:rFonts w:asciiTheme="majorEastAsia" w:eastAsiaTheme="majorEastAsia" w:hAnsiTheme="majorEastAsia" w:hint="eastAsia"/>
        </w:rPr>
        <w:t>１５日，６月の最高裁判決によって</w:t>
      </w:r>
      <w:r w:rsidR="00A05848" w:rsidRPr="00B77B0A">
        <w:rPr>
          <w:rFonts w:asciiTheme="majorEastAsia" w:eastAsiaTheme="majorEastAsia" w:hAnsiTheme="majorEastAsia" w:hint="eastAsia"/>
        </w:rPr>
        <w:t>PLI</w:t>
      </w:r>
      <w:r w:rsidR="00A05848">
        <w:rPr>
          <w:rFonts w:asciiTheme="majorEastAsia" w:eastAsiaTheme="majorEastAsia" w:hAnsiTheme="majorEastAsia" w:hint="eastAsia"/>
        </w:rPr>
        <w:t>の代表権を付与されたレジェス氏は，自身の代表権を認めないPLI</w:t>
      </w:r>
      <w:r w:rsidR="00106DBD">
        <w:rPr>
          <w:rFonts w:asciiTheme="majorEastAsia" w:eastAsiaTheme="majorEastAsia" w:hAnsiTheme="majorEastAsia" w:hint="eastAsia"/>
        </w:rPr>
        <w:t>議員の除名を執行部会議において決定し</w:t>
      </w:r>
      <w:r w:rsidR="00A05848">
        <w:rPr>
          <w:rFonts w:asciiTheme="majorEastAsia" w:eastAsiaTheme="majorEastAsia" w:hAnsiTheme="majorEastAsia" w:hint="eastAsia"/>
        </w:rPr>
        <w:t>，右決定を最高選管に</w:t>
      </w:r>
      <w:r w:rsidR="00106DBD">
        <w:rPr>
          <w:rFonts w:asciiTheme="majorEastAsia" w:eastAsiaTheme="majorEastAsia" w:hAnsiTheme="majorEastAsia" w:hint="eastAsia"/>
        </w:rPr>
        <w:t>通知し</w:t>
      </w:r>
      <w:r w:rsidR="00106DBD">
        <w:rPr>
          <w:rFonts w:asciiTheme="majorEastAsia" w:eastAsiaTheme="majorEastAsia" w:hAnsiTheme="majorEastAsia" w:hint="eastAsia"/>
        </w:rPr>
        <w:lastRenderedPageBreak/>
        <w:t>た。右を受け，</w:t>
      </w:r>
      <w:r>
        <w:rPr>
          <w:rFonts w:asciiTheme="majorEastAsia" w:eastAsiaTheme="majorEastAsia" w:hAnsiTheme="majorEastAsia" w:hint="eastAsia"/>
        </w:rPr>
        <w:t>２８日，最高選管（CSE）は，</w:t>
      </w:r>
      <w:r w:rsidR="00106DBD">
        <w:rPr>
          <w:rFonts w:asciiTheme="majorEastAsia" w:eastAsiaTheme="majorEastAsia" w:hAnsiTheme="majorEastAsia" w:hint="eastAsia"/>
        </w:rPr>
        <w:t>レジェス氏の代表権を認めない２８名の</w:t>
      </w:r>
      <w:r w:rsidR="007B22CA">
        <w:rPr>
          <w:rFonts w:asciiTheme="majorEastAsia" w:eastAsiaTheme="majorEastAsia" w:hAnsiTheme="majorEastAsia" w:hint="eastAsia"/>
        </w:rPr>
        <w:t>PLI</w:t>
      </w:r>
      <w:r w:rsidRPr="00B77B0A">
        <w:rPr>
          <w:rFonts w:asciiTheme="majorEastAsia" w:eastAsiaTheme="majorEastAsia" w:hAnsiTheme="majorEastAsia" w:hint="eastAsia"/>
        </w:rPr>
        <w:t>議</w:t>
      </w:r>
      <w:r w:rsidR="007B22CA">
        <w:rPr>
          <w:rFonts w:asciiTheme="majorEastAsia" w:eastAsiaTheme="majorEastAsia" w:hAnsiTheme="majorEastAsia" w:hint="eastAsia"/>
        </w:rPr>
        <w:t>員（正議員１６人及び補欠議員１２人）を失職させる決定を下した。翌２９日，国会執</w:t>
      </w:r>
      <w:r w:rsidR="00106DBD">
        <w:rPr>
          <w:rFonts w:asciiTheme="majorEastAsia" w:eastAsiaTheme="majorEastAsia" w:hAnsiTheme="majorEastAsia" w:hint="eastAsia"/>
        </w:rPr>
        <w:t>行委員会が右決定を承認したため，同</w:t>
      </w:r>
      <w:r w:rsidR="007B22CA">
        <w:rPr>
          <w:rFonts w:asciiTheme="majorEastAsia" w:eastAsiaTheme="majorEastAsia" w:hAnsiTheme="majorEastAsia" w:hint="eastAsia"/>
        </w:rPr>
        <w:t>２８議員は失職した。</w:t>
      </w:r>
    </w:p>
    <w:p w:rsidR="002C7127" w:rsidRDefault="002C7127" w:rsidP="00B77B0A">
      <w:pPr>
        <w:rPr>
          <w:rFonts w:asciiTheme="majorEastAsia" w:eastAsiaTheme="majorEastAsia" w:hAnsiTheme="majorEastAsia"/>
        </w:rPr>
      </w:pPr>
      <w:r>
        <w:rPr>
          <w:rFonts w:asciiTheme="majorEastAsia" w:eastAsiaTheme="majorEastAsia" w:hAnsiTheme="majorEastAsia" w:hint="eastAsia"/>
        </w:rPr>
        <w:t xml:space="preserve">　右事件以降，民間企業最高審議会（COSEP），米国務省，米州人権委員会等，</w:t>
      </w:r>
      <w:r w:rsidR="00B83AF2">
        <w:rPr>
          <w:rFonts w:asciiTheme="majorEastAsia" w:eastAsiaTheme="majorEastAsia" w:hAnsiTheme="majorEastAsia" w:hint="eastAsia"/>
        </w:rPr>
        <w:t>ニカラグアの民主主義について懸念を表明する団体・機関が相次ぎ，反政府系の当地ラ・プレンサ紙は政権批判のトーンを一段と高めた。</w:t>
      </w:r>
    </w:p>
    <w:p w:rsidR="00202C72" w:rsidRPr="002C7127" w:rsidRDefault="00202C72" w:rsidP="009A771A">
      <w:pPr>
        <w:rPr>
          <w:rFonts w:ascii="ＭＳ ゴシック" w:eastAsia="ＭＳ ゴシック" w:cs="ＭＳ ゴシック"/>
          <w:kern w:val="0"/>
          <w:szCs w:val="21"/>
        </w:rPr>
      </w:pPr>
    </w:p>
    <w:p w:rsidR="002A0E33" w:rsidRDefault="00202C72" w:rsidP="009A771A">
      <w:pPr>
        <w:rPr>
          <w:rFonts w:ascii="ＭＳ ゴシック" w:eastAsia="ＭＳ ゴシック" w:cs="ＭＳ ゴシック"/>
          <w:kern w:val="0"/>
          <w:szCs w:val="21"/>
        </w:rPr>
      </w:pPr>
      <w:r>
        <w:rPr>
          <w:rFonts w:ascii="ＭＳ ゴシック" w:eastAsia="ＭＳ ゴシック" w:cs="ＭＳ ゴシック" w:hint="eastAsia"/>
          <w:kern w:val="0"/>
          <w:szCs w:val="21"/>
        </w:rPr>
        <w:t xml:space="preserve">４　</w:t>
      </w:r>
      <w:r w:rsidR="007B22CA">
        <w:rPr>
          <w:rFonts w:ascii="ＭＳ ゴシック" w:eastAsia="ＭＳ ゴシック" w:cs="ＭＳ ゴシック" w:hint="eastAsia"/>
          <w:kern w:val="0"/>
          <w:szCs w:val="21"/>
        </w:rPr>
        <w:t>米連邦下院における対ニカラグア制裁法案の提出</w:t>
      </w:r>
    </w:p>
    <w:p w:rsidR="007B22CA" w:rsidRPr="007B22CA" w:rsidRDefault="007B22CA" w:rsidP="007B22CA">
      <w:pPr>
        <w:rPr>
          <w:rFonts w:ascii="ＭＳ ゴシック" w:eastAsia="ＭＳ ゴシック" w:cs="ＭＳ ゴシック"/>
          <w:kern w:val="0"/>
          <w:szCs w:val="21"/>
        </w:rPr>
      </w:pPr>
      <w:r>
        <w:rPr>
          <w:rFonts w:ascii="ＭＳ ゴシック" w:eastAsia="ＭＳ ゴシック" w:cs="ＭＳ ゴシック" w:hint="eastAsia"/>
          <w:kern w:val="0"/>
          <w:szCs w:val="21"/>
        </w:rPr>
        <w:t xml:space="preserve">　１１日，</w:t>
      </w:r>
      <w:r w:rsidRPr="007B22CA">
        <w:rPr>
          <w:rFonts w:ascii="ＭＳ ゴシック" w:eastAsia="ＭＳ ゴシック" w:cs="ＭＳ ゴシック" w:hint="eastAsia"/>
          <w:kern w:val="0"/>
          <w:szCs w:val="21"/>
        </w:rPr>
        <w:t>ニカラグアにおける自由・公正・透明な選挙の欠如，及び</w:t>
      </w:r>
      <w:r>
        <w:rPr>
          <w:rFonts w:ascii="ＭＳ ゴシック" w:eastAsia="ＭＳ ゴシック" w:cs="ＭＳ ゴシック" w:hint="eastAsia"/>
          <w:kern w:val="0"/>
          <w:szCs w:val="21"/>
        </w:rPr>
        <w:t>本年に入り</w:t>
      </w:r>
      <w:r w:rsidR="003D2221">
        <w:rPr>
          <w:rFonts w:ascii="ＭＳ ゴシック" w:eastAsia="ＭＳ ゴシック" w:cs="ＭＳ ゴシック" w:hint="eastAsia"/>
          <w:kern w:val="0"/>
          <w:szCs w:val="21"/>
        </w:rPr>
        <w:t>散発している</w:t>
      </w:r>
      <w:r w:rsidRPr="007B22CA">
        <w:rPr>
          <w:rFonts w:ascii="ＭＳ ゴシック" w:eastAsia="ＭＳ ゴシック" w:cs="ＭＳ ゴシック" w:hint="eastAsia"/>
          <w:kern w:val="0"/>
          <w:szCs w:val="21"/>
        </w:rPr>
        <w:t>米国人国外退去事案</w:t>
      </w:r>
      <w:r>
        <w:rPr>
          <w:rFonts w:ascii="ＭＳ ゴシック" w:eastAsia="ＭＳ ゴシック" w:cs="ＭＳ ゴシック" w:hint="eastAsia"/>
          <w:kern w:val="0"/>
          <w:szCs w:val="21"/>
        </w:rPr>
        <w:t>を問題視した</w:t>
      </w:r>
      <w:r w:rsidR="003D2221">
        <w:rPr>
          <w:rFonts w:ascii="ＭＳ ゴシック" w:eastAsia="ＭＳ ゴシック" w:cs="ＭＳ ゴシック" w:hint="eastAsia"/>
          <w:kern w:val="0"/>
          <w:szCs w:val="21"/>
        </w:rPr>
        <w:t>民主・共和両党の</w:t>
      </w:r>
      <w:r w:rsidR="00C2059B" w:rsidRPr="007B22CA">
        <w:rPr>
          <w:rFonts w:ascii="ＭＳ ゴシック" w:eastAsia="ＭＳ ゴシック" w:cs="ＭＳ ゴシック" w:hint="eastAsia"/>
          <w:kern w:val="0"/>
          <w:szCs w:val="21"/>
        </w:rPr>
        <w:t>連邦下院</w:t>
      </w:r>
      <w:r>
        <w:rPr>
          <w:rFonts w:ascii="ＭＳ ゴシック" w:eastAsia="ＭＳ ゴシック" w:cs="ＭＳ ゴシック" w:hint="eastAsia"/>
          <w:kern w:val="0"/>
          <w:szCs w:val="21"/>
        </w:rPr>
        <w:t>１０</w:t>
      </w:r>
      <w:r w:rsidR="003D2221">
        <w:rPr>
          <w:rFonts w:ascii="ＭＳ ゴシック" w:eastAsia="ＭＳ ゴシック" w:cs="ＭＳ ゴシック" w:hint="eastAsia"/>
          <w:kern w:val="0"/>
          <w:szCs w:val="21"/>
        </w:rPr>
        <w:t>議員が</w:t>
      </w:r>
      <w:r>
        <w:rPr>
          <w:rFonts w:ascii="ＭＳ ゴシック" w:eastAsia="ＭＳ ゴシック" w:cs="ＭＳ ゴシック" w:hint="eastAsia"/>
          <w:kern w:val="0"/>
          <w:szCs w:val="21"/>
        </w:rPr>
        <w:t>，</w:t>
      </w:r>
      <w:r w:rsidRPr="007B22CA">
        <w:rPr>
          <w:rFonts w:ascii="ＭＳ ゴシック" w:eastAsia="ＭＳ ゴシック" w:cs="ＭＳ ゴシック" w:hint="eastAsia"/>
          <w:kern w:val="0"/>
          <w:szCs w:val="21"/>
        </w:rPr>
        <w:t>対ニカラグア制裁法案を提出した。</w:t>
      </w:r>
    </w:p>
    <w:p w:rsidR="007B22CA" w:rsidRDefault="007B22CA" w:rsidP="003D2221">
      <w:pPr>
        <w:ind w:firstLineChars="100" w:firstLine="210"/>
        <w:rPr>
          <w:rFonts w:ascii="ＭＳ ゴシック" w:eastAsia="ＭＳ ゴシック" w:cs="ＭＳ ゴシック"/>
          <w:kern w:val="0"/>
          <w:szCs w:val="21"/>
        </w:rPr>
      </w:pPr>
      <w:r w:rsidRPr="007B22CA">
        <w:rPr>
          <w:rFonts w:ascii="ＭＳ ゴシック" w:eastAsia="ＭＳ ゴシック" w:cs="ＭＳ ゴシック" w:hint="eastAsia"/>
          <w:kern w:val="0"/>
          <w:szCs w:val="21"/>
        </w:rPr>
        <w:t>同法案は，世界銀行，国際通貨基金（IMF），米州開発銀行（IDB）等国際金融機関がニカラグアに対して行うあらゆる融資に反対するよう，</w:t>
      </w:r>
      <w:r w:rsidR="003D2221">
        <w:rPr>
          <w:rFonts w:ascii="ＭＳ ゴシック" w:eastAsia="ＭＳ ゴシック" w:cs="ＭＳ ゴシック" w:hint="eastAsia"/>
          <w:kern w:val="0"/>
          <w:szCs w:val="21"/>
        </w:rPr>
        <w:t>米大統領に対し，米国の議決権・影響力を行使するよう要求するもの。</w:t>
      </w:r>
      <w:r w:rsidRPr="007B22CA">
        <w:rPr>
          <w:rFonts w:ascii="ＭＳ ゴシック" w:eastAsia="ＭＳ ゴシック" w:cs="ＭＳ ゴシック" w:hint="eastAsia"/>
          <w:kern w:val="0"/>
          <w:szCs w:val="21"/>
        </w:rPr>
        <w:t>同法案によって停止された融資は，米国務長官が，ニカラグアが自由・公正・透明な選挙の実施に向け実効性ある措置を執っていると認めるまで再開されない。</w:t>
      </w:r>
    </w:p>
    <w:p w:rsidR="00202C72" w:rsidRDefault="00202C72" w:rsidP="003D2221">
      <w:pPr>
        <w:ind w:firstLineChars="100" w:firstLine="210"/>
        <w:rPr>
          <w:rFonts w:ascii="ＭＳ ゴシック" w:eastAsia="ＭＳ ゴシック" w:cs="ＭＳ ゴシック"/>
          <w:kern w:val="0"/>
          <w:szCs w:val="21"/>
        </w:rPr>
      </w:pPr>
    </w:p>
    <w:p w:rsidR="000564F4" w:rsidRPr="001F3E8D" w:rsidRDefault="00202C72" w:rsidP="000564F4">
      <w:pPr>
        <w:rPr>
          <w:rFonts w:asciiTheme="majorEastAsia" w:eastAsiaTheme="majorEastAsia" w:hAnsiTheme="majorEastAsia"/>
          <w:szCs w:val="21"/>
        </w:rPr>
      </w:pPr>
      <w:r>
        <w:rPr>
          <w:rFonts w:ascii="ＭＳ ゴシック" w:eastAsia="ＭＳ ゴシック" w:cs="ＭＳ ゴシック" w:hint="eastAsia"/>
          <w:kern w:val="0"/>
          <w:szCs w:val="21"/>
          <w:lang w:val="ja-JP"/>
        </w:rPr>
        <w:t xml:space="preserve">５　</w:t>
      </w:r>
      <w:r w:rsidR="003D2221">
        <w:rPr>
          <w:rFonts w:ascii="ＭＳ ゴシック" w:eastAsia="ＭＳ ゴシック" w:cs="ＭＳ ゴシック" w:hint="eastAsia"/>
          <w:kern w:val="0"/>
          <w:szCs w:val="21"/>
          <w:lang w:val="ja-JP"/>
        </w:rPr>
        <w:t>駐パナマ・ニカラグア大使への</w:t>
      </w:r>
      <w:r w:rsidR="009223EC">
        <w:rPr>
          <w:rFonts w:ascii="ＭＳ ゴシック" w:eastAsia="ＭＳ ゴシック" w:cs="ＭＳ ゴシック" w:hint="eastAsia"/>
          <w:kern w:val="0"/>
          <w:szCs w:val="21"/>
          <w:lang w:val="ja-JP"/>
        </w:rPr>
        <w:t>大使</w:t>
      </w:r>
      <w:r w:rsidR="003D2221">
        <w:rPr>
          <w:rFonts w:ascii="ＭＳ ゴシック" w:eastAsia="ＭＳ ゴシック" w:cs="ＭＳ ゴシック" w:hint="eastAsia"/>
          <w:kern w:val="0"/>
          <w:szCs w:val="21"/>
          <w:lang w:val="ja-JP"/>
        </w:rPr>
        <w:t>公邸退去命令</w:t>
      </w:r>
    </w:p>
    <w:p w:rsidR="000564F4" w:rsidRPr="001F3E8D" w:rsidRDefault="009223EC" w:rsidP="000564F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２２</w:t>
      </w:r>
      <w:r w:rsidR="000564F4" w:rsidRPr="001F3E8D">
        <w:rPr>
          <w:rFonts w:asciiTheme="majorEastAsia" w:eastAsiaTheme="majorEastAsia" w:hAnsiTheme="majorEastAsia" w:hint="eastAsia"/>
          <w:szCs w:val="21"/>
        </w:rPr>
        <w:t>日</w:t>
      </w:r>
      <w:r>
        <w:rPr>
          <w:rFonts w:asciiTheme="majorEastAsia" w:eastAsiaTheme="majorEastAsia" w:hAnsiTheme="majorEastAsia" w:hint="eastAsia"/>
          <w:szCs w:val="21"/>
        </w:rPr>
        <w:t>，パナマ外務省は，</w:t>
      </w:r>
      <w:r w:rsidR="00BB12B8">
        <w:rPr>
          <w:rFonts w:asciiTheme="majorEastAsia" w:eastAsiaTheme="majorEastAsia" w:hAnsiTheme="majorEastAsia" w:hint="eastAsia"/>
          <w:szCs w:val="21"/>
        </w:rPr>
        <w:t>パナマの女性弁護士に</w:t>
      </w:r>
      <w:r>
        <w:rPr>
          <w:rFonts w:asciiTheme="majorEastAsia" w:eastAsiaTheme="majorEastAsia" w:hAnsiTheme="majorEastAsia" w:hint="eastAsia"/>
          <w:szCs w:val="21"/>
        </w:rPr>
        <w:t>暴力を振るっ</w:t>
      </w:r>
      <w:r w:rsidR="00BB12B8">
        <w:rPr>
          <w:rFonts w:asciiTheme="majorEastAsia" w:eastAsiaTheme="majorEastAsia" w:hAnsiTheme="majorEastAsia" w:hint="eastAsia"/>
          <w:szCs w:val="21"/>
        </w:rPr>
        <w:t>た容疑をかけられている</w:t>
      </w:r>
      <w:r>
        <w:rPr>
          <w:rFonts w:asciiTheme="majorEastAsia" w:eastAsiaTheme="majorEastAsia" w:hAnsiTheme="majorEastAsia" w:hint="eastAsia"/>
          <w:szCs w:val="21"/>
        </w:rPr>
        <w:t>フェレイ</w:t>
      </w:r>
      <w:r>
        <w:rPr>
          <w:rFonts w:ascii="ＭＳ ゴシック" w:eastAsia="ＭＳ ゴシック" w:cs="ＭＳ ゴシック" w:hint="eastAsia"/>
          <w:kern w:val="0"/>
          <w:szCs w:val="21"/>
          <w:lang w:val="ja-JP"/>
        </w:rPr>
        <w:t>駐パナマ・ニカラグア大使に対し，大使公邸からの退去を命令，フェレイ大使は，同日中に公邸を退去した</w:t>
      </w:r>
      <w:r w:rsidR="000564F4" w:rsidRPr="001F3E8D">
        <w:rPr>
          <w:rFonts w:asciiTheme="majorEastAsia" w:eastAsiaTheme="majorEastAsia" w:hAnsiTheme="majorEastAsia" w:hint="eastAsia"/>
          <w:szCs w:val="21"/>
        </w:rPr>
        <w:t>。</w:t>
      </w:r>
    </w:p>
    <w:p w:rsidR="000564F4" w:rsidRPr="000564F4" w:rsidRDefault="009223EC" w:rsidP="00A34E66">
      <w:pPr>
        <w:ind w:firstLineChars="100" w:firstLine="210"/>
        <w:rPr>
          <w:rFonts w:ascii="ＭＳ ゴシック" w:eastAsia="ＭＳ ゴシック" w:cs="ＭＳ ゴシック"/>
          <w:kern w:val="0"/>
          <w:szCs w:val="21"/>
        </w:rPr>
      </w:pPr>
      <w:r>
        <w:rPr>
          <w:rFonts w:ascii="ＭＳ ゴシック" w:eastAsia="ＭＳ ゴシック" w:cs="ＭＳ ゴシック" w:hint="eastAsia"/>
          <w:kern w:val="0"/>
          <w:szCs w:val="21"/>
        </w:rPr>
        <w:t>右公邸は，アレマン元大統領の妻が代表者を務める会社によって取得され，後にパナマの弁護士団体に売却されたとされる。</w:t>
      </w:r>
      <w:r w:rsidR="00BB12B8">
        <w:rPr>
          <w:rFonts w:ascii="ＭＳ ゴシック" w:eastAsia="ＭＳ ゴシック" w:cs="ＭＳ ゴシック" w:hint="eastAsia"/>
          <w:kern w:val="0"/>
          <w:szCs w:val="21"/>
        </w:rPr>
        <w:t>同弁護士団体が公邸の所有権を主張する一方，</w:t>
      </w:r>
      <w:r>
        <w:rPr>
          <w:rFonts w:ascii="ＭＳ ゴシック" w:eastAsia="ＭＳ ゴシック" w:cs="ＭＳ ゴシック" w:hint="eastAsia"/>
          <w:kern w:val="0"/>
          <w:szCs w:val="21"/>
        </w:rPr>
        <w:t>ニカラグア政府は，同公邸はアレマン元大統領によって政府の公金を用いて不正に購入・売却された物件</w:t>
      </w:r>
      <w:r w:rsidR="00BB12B8">
        <w:rPr>
          <w:rFonts w:ascii="ＭＳ ゴシック" w:eastAsia="ＭＳ ゴシック" w:cs="ＭＳ ゴシック" w:hint="eastAsia"/>
          <w:kern w:val="0"/>
          <w:szCs w:val="21"/>
        </w:rPr>
        <w:t>であるので</w:t>
      </w:r>
      <w:r>
        <w:rPr>
          <w:rFonts w:ascii="ＭＳ ゴシック" w:eastAsia="ＭＳ ゴシック" w:cs="ＭＳ ゴシック" w:hint="eastAsia"/>
          <w:kern w:val="0"/>
          <w:szCs w:val="21"/>
        </w:rPr>
        <w:t>，</w:t>
      </w:r>
      <w:r w:rsidR="00BB12B8">
        <w:rPr>
          <w:rFonts w:ascii="ＭＳ ゴシック" w:eastAsia="ＭＳ ゴシック" w:cs="ＭＳ ゴシック" w:hint="eastAsia"/>
          <w:kern w:val="0"/>
          <w:szCs w:val="21"/>
        </w:rPr>
        <w:t>ニカラグア政府の</w:t>
      </w:r>
      <w:r>
        <w:rPr>
          <w:rFonts w:ascii="ＭＳ ゴシック" w:eastAsia="ＭＳ ゴシック" w:cs="ＭＳ ゴシック" w:hint="eastAsia"/>
          <w:kern w:val="0"/>
          <w:szCs w:val="21"/>
        </w:rPr>
        <w:t>差押え下にあると主張</w:t>
      </w:r>
      <w:r w:rsidR="00110CD9">
        <w:rPr>
          <w:rFonts w:ascii="ＭＳ ゴシック" w:eastAsia="ＭＳ ゴシック" w:cs="ＭＳ ゴシック" w:hint="eastAsia"/>
          <w:kern w:val="0"/>
          <w:szCs w:val="21"/>
        </w:rPr>
        <w:t>す</w:t>
      </w:r>
      <w:r w:rsidR="00BB12B8">
        <w:rPr>
          <w:rFonts w:ascii="ＭＳ ゴシック" w:eastAsia="ＭＳ ゴシック" w:cs="ＭＳ ゴシック" w:hint="eastAsia"/>
          <w:kern w:val="0"/>
          <w:szCs w:val="21"/>
        </w:rPr>
        <w:t>る。同弁護士団体は数年前よりフェレイ大使を公邸から退去させようとしており，今般，水道を止める等の措置に出た結果，激怒したフェレイ氏が暴力行為を働いたとされる。</w:t>
      </w:r>
      <w:r w:rsidR="00BB12B8" w:rsidRPr="000564F4">
        <w:rPr>
          <w:rFonts w:ascii="ＭＳ ゴシック" w:eastAsia="ＭＳ ゴシック" w:cs="ＭＳ ゴシック"/>
          <w:kern w:val="0"/>
          <w:szCs w:val="21"/>
        </w:rPr>
        <w:t xml:space="preserve"> </w:t>
      </w:r>
    </w:p>
    <w:p w:rsidR="00E90310" w:rsidRPr="009223EC" w:rsidRDefault="00E90310" w:rsidP="00E90310">
      <w:pPr>
        <w:ind w:firstLineChars="100" w:firstLine="210"/>
        <w:rPr>
          <w:rFonts w:asciiTheme="majorEastAsia" w:eastAsiaTheme="majorEastAsia" w:hAnsiTheme="majorEastAsia"/>
        </w:rPr>
      </w:pPr>
    </w:p>
    <w:p w:rsidR="004F05B3" w:rsidRPr="00202C72" w:rsidRDefault="00202C72" w:rsidP="00202C72">
      <w:pPr>
        <w:rPr>
          <w:rFonts w:asciiTheme="majorEastAsia" w:eastAsiaTheme="majorEastAsia" w:hAnsiTheme="majorEastAsia"/>
        </w:rPr>
      </w:pPr>
      <w:r>
        <w:rPr>
          <w:rFonts w:asciiTheme="majorEastAsia" w:eastAsiaTheme="majorEastAsia" w:hAnsiTheme="majorEastAsia" w:hint="eastAsia"/>
        </w:rPr>
        <w:t>６　ト</w:t>
      </w:r>
      <w:r w:rsidR="005B1A5B" w:rsidRPr="00202C72">
        <w:rPr>
          <w:rFonts w:asciiTheme="majorEastAsia" w:eastAsiaTheme="majorEastAsia" w:hAnsiTheme="majorEastAsia" w:hint="eastAsia"/>
        </w:rPr>
        <w:t>ゥマリン水力発電所建設計画に係る動き</w:t>
      </w:r>
    </w:p>
    <w:p w:rsidR="000C5DEE" w:rsidRDefault="005B1A5B" w:rsidP="00202C72">
      <w:pPr>
        <w:rPr>
          <w:rFonts w:asciiTheme="majorEastAsia" w:eastAsiaTheme="majorEastAsia" w:hAnsiTheme="majorEastAsia"/>
        </w:rPr>
      </w:pPr>
      <w:r>
        <w:rPr>
          <w:rFonts w:asciiTheme="majorEastAsia" w:eastAsiaTheme="majorEastAsia" w:hAnsiTheme="majorEastAsia" w:hint="eastAsia"/>
        </w:rPr>
        <w:t xml:space="preserve"> 　</w:t>
      </w:r>
      <w:r w:rsidR="00202C72" w:rsidRPr="00202C72">
        <w:rPr>
          <w:rFonts w:asciiTheme="majorEastAsia" w:eastAsiaTheme="majorEastAsia" w:hAnsiTheme="majorEastAsia" w:hint="eastAsia"/>
        </w:rPr>
        <w:t>２５日，ブラジルの</w:t>
      </w:r>
      <w:proofErr w:type="spellStart"/>
      <w:r w:rsidR="00202C72" w:rsidRPr="00202C72">
        <w:rPr>
          <w:rFonts w:asciiTheme="majorEastAsia" w:eastAsiaTheme="majorEastAsia" w:hAnsiTheme="majorEastAsia" w:hint="eastAsia"/>
        </w:rPr>
        <w:t>Eletrobras</w:t>
      </w:r>
      <w:proofErr w:type="spellEnd"/>
      <w:r w:rsidR="00202C72" w:rsidRPr="00202C72">
        <w:rPr>
          <w:rFonts w:asciiTheme="majorEastAsia" w:eastAsiaTheme="majorEastAsia" w:hAnsiTheme="majorEastAsia" w:hint="eastAsia"/>
        </w:rPr>
        <w:t>社は同社ホームページにおいて，２２日，同社出資の中米水力発電（CHC)社を通じて保有しているニカラグア水力発電（CHN）社の株式全てを売却した旨発表した。右発表によると，</w:t>
      </w:r>
      <w:proofErr w:type="spellStart"/>
      <w:r w:rsidR="00202C72" w:rsidRPr="00202C72">
        <w:rPr>
          <w:rFonts w:asciiTheme="majorEastAsia" w:eastAsiaTheme="majorEastAsia" w:hAnsiTheme="majorEastAsia" w:hint="eastAsia"/>
        </w:rPr>
        <w:t>Eletrobras</w:t>
      </w:r>
      <w:proofErr w:type="spellEnd"/>
      <w:r w:rsidR="00202C72" w:rsidRPr="00202C72">
        <w:rPr>
          <w:rFonts w:asciiTheme="majorEastAsia" w:eastAsiaTheme="majorEastAsia" w:hAnsiTheme="majorEastAsia" w:hint="eastAsia"/>
        </w:rPr>
        <w:t>社は，ニカラグア・エネルギー公社（ENEL)及びトゥマリン水力発電所から電力を購入することとなる配電会社</w:t>
      </w:r>
      <w:proofErr w:type="spellStart"/>
      <w:r w:rsidR="00202C72" w:rsidRPr="00202C72">
        <w:rPr>
          <w:rFonts w:asciiTheme="majorEastAsia" w:eastAsiaTheme="majorEastAsia" w:hAnsiTheme="majorEastAsia" w:hint="eastAsia"/>
        </w:rPr>
        <w:t>Disnorte</w:t>
      </w:r>
      <w:proofErr w:type="spellEnd"/>
      <w:r w:rsidR="00202C72" w:rsidRPr="00202C72">
        <w:rPr>
          <w:rFonts w:asciiTheme="majorEastAsia" w:eastAsiaTheme="majorEastAsia" w:hAnsiTheme="majorEastAsia" w:hint="eastAsia"/>
        </w:rPr>
        <w:t>社（ニカラグア政府が一部株式を所有）に４，４２０万ドルで売却し，同計画は継続される。他方，</w:t>
      </w:r>
      <w:proofErr w:type="spellStart"/>
      <w:r w:rsidR="00202C72" w:rsidRPr="00202C72">
        <w:rPr>
          <w:rFonts w:asciiTheme="majorEastAsia" w:eastAsiaTheme="majorEastAsia" w:hAnsiTheme="majorEastAsia" w:hint="eastAsia"/>
        </w:rPr>
        <w:t>Eletrobras</w:t>
      </w:r>
      <w:proofErr w:type="spellEnd"/>
      <w:r w:rsidR="00202C72" w:rsidRPr="00202C72">
        <w:rPr>
          <w:rFonts w:asciiTheme="majorEastAsia" w:eastAsiaTheme="majorEastAsia" w:hAnsiTheme="majorEastAsia" w:hint="eastAsia"/>
        </w:rPr>
        <w:t>社と共同出資していた</w:t>
      </w:r>
      <w:proofErr w:type="spellStart"/>
      <w:r w:rsidR="00202C72" w:rsidRPr="00202C72">
        <w:rPr>
          <w:rFonts w:asciiTheme="majorEastAsia" w:eastAsiaTheme="majorEastAsia" w:hAnsiTheme="majorEastAsia" w:hint="eastAsia"/>
        </w:rPr>
        <w:t>Queiroz</w:t>
      </w:r>
      <w:proofErr w:type="spellEnd"/>
      <w:r w:rsidR="00202C72" w:rsidRPr="00202C72">
        <w:rPr>
          <w:rFonts w:asciiTheme="majorEastAsia" w:eastAsiaTheme="majorEastAsia" w:hAnsiTheme="majorEastAsia" w:hint="eastAsia"/>
        </w:rPr>
        <w:t xml:space="preserve"> </w:t>
      </w:r>
      <w:proofErr w:type="spellStart"/>
      <w:r w:rsidR="00202C72" w:rsidRPr="00202C72">
        <w:rPr>
          <w:rFonts w:asciiTheme="majorEastAsia" w:eastAsiaTheme="majorEastAsia" w:hAnsiTheme="majorEastAsia" w:hint="eastAsia"/>
        </w:rPr>
        <w:t>Galvao</w:t>
      </w:r>
      <w:proofErr w:type="spellEnd"/>
      <w:r w:rsidR="00202C72" w:rsidRPr="00202C72">
        <w:rPr>
          <w:rFonts w:asciiTheme="majorEastAsia" w:eastAsiaTheme="majorEastAsia" w:hAnsiTheme="majorEastAsia" w:hint="eastAsia"/>
        </w:rPr>
        <w:t>社からの発表はなく，関係者によると，同社は投資を継続する模様。</w:t>
      </w:r>
    </w:p>
    <w:p w:rsidR="0005641E" w:rsidRPr="00222643" w:rsidRDefault="000C5DEE" w:rsidP="000C5DEE">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今次発表につき</w:t>
      </w:r>
      <w:r w:rsidR="00202C72" w:rsidRPr="00202C72">
        <w:rPr>
          <w:rFonts w:asciiTheme="majorEastAsia" w:eastAsiaTheme="majorEastAsia" w:hAnsiTheme="majorEastAsia" w:hint="eastAsia"/>
        </w:rPr>
        <w:t>ロドリゲス・エネルギー分野専門家は</w:t>
      </w:r>
      <w:r>
        <w:rPr>
          <w:rFonts w:asciiTheme="majorEastAsia" w:eastAsiaTheme="majorEastAsia" w:hAnsiTheme="majorEastAsia" w:hint="eastAsia"/>
        </w:rPr>
        <w:t>，</w:t>
      </w:r>
      <w:r w:rsidR="00202C72" w:rsidRPr="00202C72">
        <w:rPr>
          <w:rFonts w:asciiTheme="majorEastAsia" w:eastAsiaTheme="majorEastAsia" w:hAnsiTheme="majorEastAsia" w:hint="eastAsia"/>
        </w:rPr>
        <w:t>トゥマリン水力発電所建設計画はニカラグアにとって重要な</w:t>
      </w:r>
      <w:r w:rsidR="00202C72">
        <w:rPr>
          <w:rFonts w:asciiTheme="majorEastAsia" w:eastAsiaTheme="majorEastAsia" w:hAnsiTheme="majorEastAsia" w:hint="eastAsia"/>
        </w:rPr>
        <w:t>計画であり，再生可能エネルギーで，地元にとっては安全であるが，</w:t>
      </w:r>
      <w:r w:rsidR="00202C72" w:rsidRPr="00202C72">
        <w:rPr>
          <w:rFonts w:asciiTheme="majorEastAsia" w:eastAsiaTheme="majorEastAsia" w:hAnsiTheme="majorEastAsia" w:hint="eastAsia"/>
        </w:rPr>
        <w:t>今後はニカ</w:t>
      </w:r>
      <w:r w:rsidR="00202C72">
        <w:rPr>
          <w:rFonts w:asciiTheme="majorEastAsia" w:eastAsiaTheme="majorEastAsia" w:hAnsiTheme="majorEastAsia" w:hint="eastAsia"/>
        </w:rPr>
        <w:t>ラグア政府の出資となるため</w:t>
      </w:r>
      <w:r w:rsidR="00202C72" w:rsidRPr="00202C72">
        <w:rPr>
          <w:rFonts w:asciiTheme="majorEastAsia" w:eastAsiaTheme="majorEastAsia" w:hAnsiTheme="majorEastAsia" w:hint="eastAsia"/>
        </w:rPr>
        <w:t>同計画への投資額や売電額に注意を払わねばならないと述べた。また，ラングランド野党</w:t>
      </w:r>
      <w:r w:rsidR="00C2059B">
        <w:rPr>
          <w:rFonts w:asciiTheme="majorEastAsia" w:eastAsiaTheme="majorEastAsia" w:hAnsiTheme="majorEastAsia" w:hint="eastAsia"/>
        </w:rPr>
        <w:t>PLI</w:t>
      </w:r>
      <w:r w:rsidR="00202C72" w:rsidRPr="00202C72">
        <w:rPr>
          <w:rFonts w:asciiTheme="majorEastAsia" w:eastAsiaTheme="majorEastAsia" w:hAnsiTheme="majorEastAsia" w:hint="eastAsia"/>
        </w:rPr>
        <w:t>議員</w:t>
      </w:r>
      <w:r w:rsidR="00C2059B">
        <w:rPr>
          <w:rFonts w:asciiTheme="majorEastAsia" w:eastAsiaTheme="majorEastAsia" w:hAnsiTheme="majorEastAsia" w:hint="eastAsia"/>
        </w:rPr>
        <w:t>（当時）</w:t>
      </w:r>
      <w:r w:rsidR="00202C72" w:rsidRPr="00202C72">
        <w:rPr>
          <w:rFonts w:asciiTheme="majorEastAsia" w:eastAsiaTheme="majorEastAsia" w:hAnsiTheme="majorEastAsia" w:hint="eastAsia"/>
        </w:rPr>
        <w:t>は，ENELには今次譲渡された株式を購入する経済力はないため，これにより負債が増加したであろう，今次株式売却は国会への説明がなく不正である，CHN</w:t>
      </w:r>
      <w:r w:rsidR="00202C72">
        <w:rPr>
          <w:rFonts w:asciiTheme="majorEastAsia" w:eastAsiaTheme="majorEastAsia" w:hAnsiTheme="majorEastAsia" w:hint="eastAsia"/>
        </w:rPr>
        <w:t>社の株１０％を保有しており</w:t>
      </w:r>
      <w:r w:rsidR="00202C72" w:rsidRPr="00202C72">
        <w:rPr>
          <w:rFonts w:asciiTheme="majorEastAsia" w:eastAsiaTheme="majorEastAsia" w:hAnsiTheme="majorEastAsia" w:hint="eastAsia"/>
        </w:rPr>
        <w:t>公営であるENELの更なる株式の獲得は公表されねばならないと述べた。</w:t>
      </w:r>
    </w:p>
    <w:p w:rsidR="00B8658B" w:rsidRPr="001F287F" w:rsidRDefault="00B8658B" w:rsidP="00977DBD">
      <w:pPr>
        <w:ind w:left="720" w:hangingChars="300" w:hanging="720"/>
        <w:rPr>
          <w:rFonts w:asciiTheme="majorEastAsia" w:eastAsiaTheme="majorEastAsia" w:hAnsiTheme="majorEastAsia"/>
          <w:sz w:val="24"/>
        </w:rPr>
      </w:pPr>
    </w:p>
    <w:p w:rsidR="00F5188A" w:rsidRPr="00F5188A" w:rsidRDefault="00F5188A" w:rsidP="00F5188A">
      <w:pPr>
        <w:rPr>
          <w:rFonts w:asciiTheme="majorEastAsia" w:eastAsiaTheme="majorEastAsia" w:hAnsiTheme="majorEastAsia" w:cs="ＭＳ ゴシック"/>
          <w:kern w:val="0"/>
          <w:szCs w:val="21"/>
          <w:lang w:eastAsia="zh-TW"/>
        </w:rPr>
      </w:pPr>
      <w:r w:rsidRPr="00F5188A">
        <w:rPr>
          <w:rFonts w:asciiTheme="majorEastAsia" w:eastAsiaTheme="majorEastAsia" w:hAnsiTheme="majorEastAsia" w:cs="ＭＳ ゴシック" w:hint="eastAsia"/>
          <w:kern w:val="0"/>
          <w:szCs w:val="21"/>
          <w:lang w:eastAsia="zh-TW"/>
        </w:rPr>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763CE0" w:rsidTr="0021411E">
        <w:trPr>
          <w:trHeight w:val="186"/>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color w:val="000000"/>
                <w:kern w:val="0"/>
                <w:sz w:val="22"/>
                <w:lang w:eastAsia="zh-TW"/>
              </w:rPr>
            </w:pPr>
            <w:r>
              <w:rPr>
                <w:rFonts w:ascii="ＭＳ Ｐゴシック" w:eastAsia="ＭＳ Ｐゴシック" w:hAnsi="ＭＳ Ｐゴシック" w:cs="ＭＳ Ｐゴシック" w:hint="eastAsia"/>
                <w:color w:val="000000"/>
                <w:kern w:val="0"/>
                <w:sz w:val="22"/>
                <w:lang w:eastAsia="zh-TW"/>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763CE0" w:rsidRDefault="00763CE0" w:rsidP="00E64CB6">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201</w:t>
            </w:r>
            <w:r w:rsidR="00E64CB6">
              <w:rPr>
                <w:rFonts w:ascii="ＭＳ Ｐゴシック" w:eastAsia="ＭＳ Ｐゴシック" w:hAnsi="ＭＳ Ｐゴシック" w:cs="ＭＳ Ｐゴシック" w:hint="eastAsia"/>
                <w:b/>
                <w:bCs/>
                <w:color w:val="000000"/>
                <w:kern w:val="0"/>
                <w:sz w:val="22"/>
                <w:szCs w:val="21"/>
              </w:rPr>
              <w:t>6</w:t>
            </w:r>
            <w:r>
              <w:rPr>
                <w:rFonts w:ascii="ＭＳ Ｐゴシック" w:eastAsia="ＭＳ Ｐゴシック" w:hAnsi="ＭＳ Ｐゴシック" w:cs="ＭＳ Ｐゴシック" w:hint="eastAsia"/>
                <w:b/>
                <w:bCs/>
                <w:color w:val="000000"/>
                <w:kern w:val="0"/>
                <w:sz w:val="22"/>
                <w:szCs w:val="21"/>
              </w:rPr>
              <w:t>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763CE0" w:rsidRDefault="00763CE0" w:rsidP="00E64CB6">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w:t>
            </w:r>
            <w:r w:rsidR="00E64CB6">
              <w:rPr>
                <w:rFonts w:ascii="ＭＳ Ｐゴシック" w:eastAsia="ＭＳ Ｐゴシック" w:hAnsi="ＭＳ Ｐゴシック" w:cs="ＭＳ Ｐゴシック" w:hint="eastAsia"/>
                <w:b/>
                <w:bCs/>
                <w:color w:val="000000"/>
                <w:kern w:val="0"/>
                <w:sz w:val="22"/>
                <w:szCs w:val="21"/>
              </w:rPr>
              <w:t>5</w:t>
            </w:r>
            <w:r>
              <w:rPr>
                <w:rFonts w:ascii="ＭＳ Ｐゴシック" w:eastAsia="ＭＳ Ｐゴシック" w:hAnsi="ＭＳ Ｐゴシック" w:cs="ＭＳ Ｐゴシック" w:hint="eastAsia"/>
                <w:b/>
                <w:bCs/>
                <w:color w:val="000000"/>
                <w:kern w:val="0"/>
                <w:sz w:val="22"/>
                <w:szCs w:val="21"/>
              </w:rPr>
              <w:t>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763CE0" w:rsidRDefault="00763CE0" w:rsidP="00E64CB6">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w:t>
            </w:r>
            <w:r w:rsidR="00E64CB6">
              <w:rPr>
                <w:rFonts w:ascii="ＭＳ Ｐゴシック" w:eastAsia="ＭＳ Ｐゴシック" w:hAnsi="ＭＳ Ｐゴシック" w:cs="ＭＳ Ｐゴシック" w:hint="eastAsia"/>
                <w:b/>
                <w:bCs/>
                <w:color w:val="000000"/>
                <w:kern w:val="0"/>
                <w:sz w:val="22"/>
                <w:szCs w:val="21"/>
              </w:rPr>
              <w:t>4</w:t>
            </w:r>
            <w:r>
              <w:rPr>
                <w:rFonts w:ascii="ＭＳ Ｐゴシック" w:eastAsia="ＭＳ Ｐゴシック" w:hAnsi="ＭＳ Ｐゴシック" w:cs="ＭＳ Ｐゴシック" w:hint="eastAsia"/>
                <w:b/>
                <w:bCs/>
                <w:color w:val="000000"/>
                <w:kern w:val="0"/>
                <w:sz w:val="22"/>
                <w:szCs w:val="21"/>
              </w:rPr>
              <w:t>年</w:t>
            </w:r>
          </w:p>
        </w:tc>
      </w:tr>
      <w:tr w:rsidR="00763CE0" w:rsidTr="00922ED3">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763CE0" w:rsidRDefault="00ED075B" w:rsidP="00E64CB6">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7</w:t>
            </w:r>
            <w:r w:rsidR="00763CE0">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763CE0" w:rsidRDefault="00ED075B" w:rsidP="0053620B">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6</w:t>
            </w:r>
            <w:r w:rsidR="00763CE0">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763CE0" w:rsidRDefault="00ED075B" w:rsidP="006270A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5</w:t>
            </w:r>
            <w:r w:rsidR="00763CE0">
              <w:rPr>
                <w:rFonts w:ascii="ＭＳ Ｐゴシック" w:eastAsia="ＭＳ Ｐゴシック" w:hAnsi="ＭＳ Ｐゴシック" w:cs="ＭＳ Ｐゴシック" w:hint="eastAsia"/>
                <w:b/>
                <w:bCs/>
                <w:color w:val="000000"/>
                <w:kern w:val="0"/>
                <w:sz w:val="22"/>
              </w:rPr>
              <w:t>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szCs w:val="21"/>
              </w:rPr>
            </w:pP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インフレ率 （前年同月比）</w:t>
            </w:r>
          </w:p>
        </w:tc>
        <w:tc>
          <w:tcPr>
            <w:tcW w:w="1134" w:type="dxa"/>
            <w:tcBorders>
              <w:top w:val="nil"/>
              <w:left w:val="nil"/>
              <w:bottom w:val="single" w:sz="4" w:space="0" w:color="auto"/>
              <w:right w:val="single" w:sz="4" w:space="0" w:color="auto"/>
            </w:tcBorders>
            <w:noWrap/>
            <w:vAlign w:val="center"/>
            <w:hideMark/>
          </w:tcPr>
          <w:p w:rsidR="00763CE0" w:rsidRDefault="009A1837" w:rsidP="00D305FD">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Cs/>
                <w:color w:val="000000"/>
                <w:kern w:val="0"/>
                <w:sz w:val="22"/>
                <w:szCs w:val="16"/>
              </w:rPr>
              <w:t>4.1</w:t>
            </w:r>
            <w:r w:rsidR="006A3A20" w:rsidRPr="006A3A20">
              <w:rPr>
                <w:rFonts w:ascii="ＭＳ Ｐゴシック" w:eastAsia="ＭＳ Ｐゴシック" w:hAnsi="ＭＳ Ｐゴシック" w:cs="ＭＳ Ｐゴシック" w:hint="eastAsia"/>
                <w:bCs/>
                <w:color w:val="000000"/>
                <w:kern w:val="0"/>
                <w:sz w:val="22"/>
                <w:szCs w:val="16"/>
              </w:rPr>
              <w:t>%</w:t>
            </w:r>
          </w:p>
        </w:tc>
        <w:tc>
          <w:tcPr>
            <w:tcW w:w="1134" w:type="dxa"/>
            <w:tcBorders>
              <w:top w:val="nil"/>
              <w:left w:val="nil"/>
              <w:bottom w:val="single" w:sz="4" w:space="0" w:color="auto"/>
              <w:right w:val="single" w:sz="4" w:space="0" w:color="auto"/>
            </w:tcBorders>
            <w:noWrap/>
            <w:vAlign w:val="center"/>
            <w:hideMark/>
          </w:tcPr>
          <w:p w:rsidR="00763CE0" w:rsidRPr="00140D91" w:rsidRDefault="00ED075B" w:rsidP="008A70D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3.6</w:t>
            </w:r>
            <w:r w:rsidR="00763CE0" w:rsidRPr="00140D91">
              <w:rPr>
                <w:rFonts w:ascii="ＭＳ Ｐゴシック" w:eastAsia="ＭＳ Ｐゴシック" w:hAnsi="ＭＳ Ｐゴシック" w:cs="ＭＳ Ｐゴシック" w:hint="eastAsia"/>
                <w:color w:val="000000"/>
                <w:kern w:val="0"/>
                <w:sz w:val="22"/>
              </w:rPr>
              <w:t>%</w:t>
            </w:r>
          </w:p>
        </w:tc>
        <w:tc>
          <w:tcPr>
            <w:tcW w:w="1134" w:type="dxa"/>
            <w:tcBorders>
              <w:top w:val="nil"/>
              <w:left w:val="nil"/>
              <w:bottom w:val="single" w:sz="4" w:space="0" w:color="auto"/>
              <w:right w:val="single" w:sz="4" w:space="0" w:color="auto"/>
            </w:tcBorders>
            <w:noWrap/>
            <w:vAlign w:val="center"/>
            <w:hideMark/>
          </w:tcPr>
          <w:p w:rsidR="00763CE0" w:rsidRPr="00140D91" w:rsidRDefault="00ED075B" w:rsidP="00ED075B">
            <w:pPr>
              <w:widowControl/>
              <w:tabs>
                <w:tab w:val="left" w:pos="893"/>
              </w:tabs>
              <w:ind w:right="43"/>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bCs/>
                <w:color w:val="000000"/>
                <w:kern w:val="0"/>
                <w:sz w:val="22"/>
              </w:rPr>
              <w:t>3.</w:t>
            </w:r>
            <w:r>
              <w:rPr>
                <w:rFonts w:ascii="ＭＳ Ｐゴシック" w:eastAsia="ＭＳ Ｐゴシック" w:hAnsi="ＭＳ Ｐゴシック" w:cs="ＭＳ Ｐゴシック" w:hint="eastAsia"/>
                <w:bCs/>
                <w:color w:val="000000"/>
                <w:kern w:val="0"/>
                <w:sz w:val="22"/>
              </w:rPr>
              <w:t>7</w:t>
            </w:r>
            <w:r w:rsidR="00763CE0" w:rsidRPr="00140D91">
              <w:rPr>
                <w:rFonts w:ascii="ＭＳ Ｐゴシック" w:eastAsia="ＭＳ Ｐゴシック" w:hAnsi="ＭＳ Ｐゴシック" w:cs="ＭＳ Ｐゴシック" w:hint="eastAsia"/>
                <w:bCs/>
                <w:color w:val="000000"/>
                <w:kern w:val="0"/>
                <w:sz w:val="22"/>
              </w:rPr>
              <w:t>%</w:t>
            </w:r>
          </w:p>
        </w:tc>
        <w:tc>
          <w:tcPr>
            <w:tcW w:w="1275" w:type="dxa"/>
            <w:tcBorders>
              <w:top w:val="nil"/>
              <w:left w:val="nil"/>
              <w:bottom w:val="single" w:sz="4" w:space="0" w:color="auto"/>
              <w:right w:val="single" w:sz="4" w:space="0" w:color="auto"/>
            </w:tcBorders>
            <w:noWrap/>
            <w:vAlign w:val="center"/>
            <w:hideMark/>
          </w:tcPr>
          <w:p w:rsidR="00763CE0" w:rsidRPr="00140D91" w:rsidRDefault="009A1837"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r w:rsidR="00763CE0" w:rsidRPr="00140D91">
              <w:rPr>
                <w:rFonts w:ascii="ＭＳ Ｐゴシック" w:eastAsia="ＭＳ Ｐゴシック" w:hAnsi="ＭＳ Ｐゴシック" w:cs="ＭＳ Ｐゴシック" w:hint="eastAsia"/>
                <w:color w:val="000000"/>
                <w:kern w:val="0"/>
                <w:sz w:val="22"/>
              </w:rPr>
              <w:t>%</w:t>
            </w:r>
          </w:p>
        </w:tc>
        <w:tc>
          <w:tcPr>
            <w:tcW w:w="1232" w:type="dxa"/>
            <w:tcBorders>
              <w:top w:val="nil"/>
              <w:left w:val="nil"/>
              <w:bottom w:val="single" w:sz="4" w:space="0" w:color="auto"/>
              <w:right w:val="single" w:sz="4" w:space="0" w:color="auto"/>
            </w:tcBorders>
            <w:hideMark/>
          </w:tcPr>
          <w:p w:rsidR="00763CE0" w:rsidRPr="00140D91" w:rsidRDefault="009A1837"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6.9</w:t>
            </w:r>
            <w:r w:rsidR="00763CE0" w:rsidRPr="00140D91">
              <w:rPr>
                <w:rFonts w:ascii="ＭＳ Ｐゴシック" w:eastAsia="ＭＳ Ｐゴシック" w:hAnsi="ＭＳ Ｐゴシック" w:cs="ＭＳ Ｐゴシック" w:hint="eastAsia"/>
                <w:color w:val="000000"/>
                <w:kern w:val="0"/>
                <w:sz w:val="22"/>
              </w:rPr>
              <w:t>%</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922ED3">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140D91" w:rsidRDefault="00E64CB6" w:rsidP="00ED075B">
            <w:pPr>
              <w:widowControl/>
              <w:jc w:val="right"/>
              <w:rPr>
                <w:rFonts w:ascii="ＭＳ Ｐゴシック" w:eastAsia="ＭＳ Ｐゴシック" w:hAnsi="ＭＳ Ｐゴシック" w:cs="ＭＳ Ｐゴシック"/>
                <w:sz w:val="22"/>
              </w:rPr>
            </w:pPr>
            <w:r w:rsidRPr="00140D91">
              <w:rPr>
                <w:rFonts w:ascii="ＭＳ Ｐゴシック" w:eastAsia="ＭＳ Ｐゴシック" w:hAnsi="ＭＳ Ｐゴシック" w:cs="ＭＳ Ｐゴシック" w:hint="eastAsia"/>
                <w:sz w:val="22"/>
              </w:rPr>
              <w:t>△</w:t>
            </w:r>
            <w:r w:rsidR="005B1A5B">
              <w:rPr>
                <w:rFonts w:ascii="ＭＳ Ｐゴシック" w:eastAsia="ＭＳ Ｐゴシック" w:hAnsi="ＭＳ Ｐゴシック" w:cs="ＭＳ Ｐゴシック" w:hint="eastAsia"/>
                <w:sz w:val="22"/>
              </w:rPr>
              <w:t>281.9</w:t>
            </w:r>
          </w:p>
        </w:tc>
        <w:tc>
          <w:tcPr>
            <w:tcW w:w="1134" w:type="dxa"/>
            <w:tcBorders>
              <w:top w:val="nil"/>
              <w:left w:val="nil"/>
              <w:bottom w:val="single" w:sz="4" w:space="0" w:color="auto"/>
              <w:right w:val="single" w:sz="4" w:space="0" w:color="auto"/>
            </w:tcBorders>
            <w:noWrap/>
            <w:vAlign w:val="center"/>
            <w:hideMark/>
          </w:tcPr>
          <w:p w:rsidR="00E64CB6" w:rsidRPr="00140D91" w:rsidRDefault="00E64CB6" w:rsidP="005B1A5B">
            <w:pPr>
              <w:widowControl/>
              <w:jc w:val="right"/>
              <w:rPr>
                <w:rFonts w:ascii="ＭＳ Ｐゴシック" w:eastAsia="ＭＳ Ｐゴシック" w:hAnsi="ＭＳ Ｐゴシック" w:cs="ＭＳ Ｐゴシック"/>
                <w:sz w:val="22"/>
              </w:rPr>
            </w:pPr>
            <w:r w:rsidRPr="00140D91">
              <w:rPr>
                <w:rFonts w:ascii="ＭＳ Ｐゴシック" w:eastAsia="ＭＳ Ｐゴシック" w:hAnsi="ＭＳ Ｐゴシック" w:cs="ＭＳ Ｐゴシック" w:hint="eastAsia"/>
                <w:sz w:val="22"/>
              </w:rPr>
              <w:t>△</w:t>
            </w:r>
            <w:r w:rsidR="00ED075B">
              <w:rPr>
                <w:rFonts w:ascii="ＭＳ Ｐゴシック" w:eastAsia="ＭＳ Ｐゴシック" w:hAnsi="ＭＳ Ｐゴシック" w:cs="ＭＳ Ｐゴシック" w:hint="eastAsia"/>
                <w:sz w:val="22"/>
              </w:rPr>
              <w:t>22</w:t>
            </w:r>
            <w:r w:rsidR="005B1A5B">
              <w:rPr>
                <w:rFonts w:ascii="ＭＳ Ｐゴシック" w:eastAsia="ＭＳ Ｐゴシック" w:hAnsi="ＭＳ Ｐゴシック" w:cs="ＭＳ Ｐゴシック" w:hint="eastAsia"/>
                <w:sz w:val="22"/>
              </w:rPr>
              <w:t>7.2</w:t>
            </w:r>
          </w:p>
        </w:tc>
        <w:tc>
          <w:tcPr>
            <w:tcW w:w="1275" w:type="dxa"/>
            <w:tcBorders>
              <w:top w:val="nil"/>
              <w:left w:val="nil"/>
              <w:bottom w:val="single" w:sz="4" w:space="0" w:color="auto"/>
              <w:right w:val="single" w:sz="4" w:space="0" w:color="auto"/>
            </w:tcBorders>
            <w:noWrap/>
            <w:vAlign w:val="center"/>
          </w:tcPr>
          <w:p w:rsidR="00E64CB6" w:rsidRPr="00140D91" w:rsidRDefault="00E64CB6"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w:t>
            </w:r>
            <w:r w:rsidR="009E0CFF" w:rsidRPr="00140D91">
              <w:rPr>
                <w:rFonts w:ascii="ＭＳ Ｐゴシック" w:eastAsia="ＭＳ Ｐゴシック" w:hAnsi="ＭＳ Ｐゴシック" w:cs="ＭＳ Ｐゴシック" w:hint="eastAsia"/>
                <w:color w:val="000000"/>
                <w:kern w:val="0"/>
                <w:sz w:val="22"/>
              </w:rPr>
              <w:t>3,012.</w:t>
            </w:r>
            <w:r w:rsidR="00043E8E" w:rsidRPr="00140D91">
              <w:rPr>
                <w:rFonts w:ascii="ＭＳ Ｐゴシック" w:eastAsia="ＭＳ Ｐゴシック" w:hAnsi="ＭＳ Ｐゴシック" w:cs="ＭＳ Ｐゴシック" w:hint="eastAsia"/>
                <w:color w:val="000000"/>
                <w:kern w:val="0"/>
                <w:sz w:val="22"/>
              </w:rPr>
              <w:t>5</w:t>
            </w:r>
          </w:p>
        </w:tc>
        <w:tc>
          <w:tcPr>
            <w:tcW w:w="1232" w:type="dxa"/>
            <w:tcBorders>
              <w:top w:val="nil"/>
              <w:left w:val="nil"/>
              <w:bottom w:val="single" w:sz="4" w:space="0" w:color="auto"/>
              <w:right w:val="single" w:sz="4" w:space="0" w:color="auto"/>
            </w:tcBorders>
            <w:vAlign w:val="center"/>
            <w:hideMark/>
          </w:tcPr>
          <w:p w:rsidR="00E64CB6" w:rsidRPr="00140D91" w:rsidRDefault="00E64CB6"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△2,82</w:t>
            </w:r>
            <w:r w:rsidR="00043E8E" w:rsidRPr="00140D91">
              <w:rPr>
                <w:rFonts w:ascii="ＭＳ Ｐゴシック" w:eastAsia="ＭＳ Ｐゴシック" w:hAnsi="ＭＳ Ｐゴシック" w:cs="ＭＳ Ｐゴシック" w:hint="eastAsia"/>
                <w:color w:val="000000"/>
                <w:kern w:val="0"/>
                <w:sz w:val="22"/>
              </w:rPr>
              <w:t>0.3</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922ED3">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輸出FOB（百万ドル）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140D91" w:rsidRDefault="005B1A5B" w:rsidP="006270A0">
            <w:pPr>
              <w:widowControl/>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183.5</w:t>
            </w:r>
          </w:p>
        </w:tc>
        <w:tc>
          <w:tcPr>
            <w:tcW w:w="1134" w:type="dxa"/>
            <w:tcBorders>
              <w:top w:val="nil"/>
              <w:left w:val="nil"/>
              <w:bottom w:val="single" w:sz="4" w:space="0" w:color="auto"/>
              <w:right w:val="single" w:sz="4" w:space="0" w:color="auto"/>
            </w:tcBorders>
            <w:noWrap/>
            <w:vAlign w:val="center"/>
            <w:hideMark/>
          </w:tcPr>
          <w:p w:rsidR="00E64CB6" w:rsidRPr="00140D91" w:rsidRDefault="00ED075B" w:rsidP="00ED075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rPr>
              <w:t>208.7</w:t>
            </w:r>
          </w:p>
        </w:tc>
        <w:tc>
          <w:tcPr>
            <w:tcW w:w="1275" w:type="dxa"/>
            <w:tcBorders>
              <w:top w:val="nil"/>
              <w:left w:val="nil"/>
              <w:bottom w:val="single" w:sz="4" w:space="0" w:color="auto"/>
              <w:right w:val="single" w:sz="4" w:space="0" w:color="auto"/>
            </w:tcBorders>
            <w:noWrap/>
            <w:vAlign w:val="center"/>
          </w:tcPr>
          <w:p w:rsidR="00E64CB6" w:rsidRPr="00140D91" w:rsidRDefault="00043E8E"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2,421</w:t>
            </w:r>
            <w:r w:rsidR="009E0CFF" w:rsidRPr="00140D91">
              <w:rPr>
                <w:rFonts w:ascii="ＭＳ Ｐゴシック" w:eastAsia="ＭＳ Ｐゴシック" w:hAnsi="ＭＳ Ｐゴシック" w:cs="ＭＳ Ｐゴシック" w:hint="eastAsia"/>
                <w:color w:val="000000"/>
                <w:kern w:val="0"/>
                <w:sz w:val="22"/>
              </w:rPr>
              <w:t>.</w:t>
            </w:r>
            <w:r w:rsidRPr="00140D91">
              <w:rPr>
                <w:rFonts w:ascii="ＭＳ Ｐゴシック" w:eastAsia="ＭＳ Ｐゴシック" w:hAnsi="ＭＳ Ｐゴシック" w:cs="ＭＳ Ｐゴシック" w:hint="eastAsia"/>
                <w:color w:val="000000"/>
                <w:kern w:val="0"/>
                <w:sz w:val="22"/>
              </w:rPr>
              <w:t>7</w:t>
            </w:r>
          </w:p>
        </w:tc>
        <w:tc>
          <w:tcPr>
            <w:tcW w:w="1232" w:type="dxa"/>
            <w:tcBorders>
              <w:top w:val="nil"/>
              <w:left w:val="nil"/>
              <w:bottom w:val="single" w:sz="4" w:space="0" w:color="auto"/>
              <w:right w:val="single" w:sz="4" w:space="0" w:color="auto"/>
            </w:tcBorders>
            <w:vAlign w:val="center"/>
            <w:hideMark/>
          </w:tcPr>
          <w:p w:rsidR="00E64CB6" w:rsidRPr="00140D91" w:rsidRDefault="00043E8E"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2,632</w:t>
            </w:r>
            <w:r w:rsidR="00E64CB6" w:rsidRPr="00140D91">
              <w:rPr>
                <w:rFonts w:ascii="ＭＳ Ｐゴシック" w:eastAsia="ＭＳ Ｐゴシック" w:hAnsi="ＭＳ Ｐゴシック" w:cs="ＭＳ Ｐゴシック" w:hint="eastAsia"/>
                <w:color w:val="000000"/>
                <w:kern w:val="0"/>
                <w:sz w:val="22"/>
              </w:rPr>
              <w:t>.</w:t>
            </w:r>
            <w:r w:rsidRPr="00140D91">
              <w:rPr>
                <w:rFonts w:ascii="ＭＳ Ｐゴシック" w:eastAsia="ＭＳ Ｐゴシック" w:hAnsi="ＭＳ Ｐゴシック" w:cs="ＭＳ Ｐゴシック" w:hint="eastAsia"/>
                <w:color w:val="000000"/>
                <w:kern w:val="0"/>
                <w:sz w:val="22"/>
              </w:rPr>
              <w:t>7</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FD1422">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輸入FOB（百万ドル）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140D91" w:rsidRDefault="005B1A5B" w:rsidP="00FD1422">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465.4</w:t>
            </w:r>
          </w:p>
        </w:tc>
        <w:tc>
          <w:tcPr>
            <w:tcW w:w="1134" w:type="dxa"/>
            <w:tcBorders>
              <w:top w:val="nil"/>
              <w:left w:val="nil"/>
              <w:bottom w:val="single" w:sz="4" w:space="0" w:color="auto"/>
              <w:right w:val="single" w:sz="4" w:space="0" w:color="auto"/>
            </w:tcBorders>
            <w:noWrap/>
            <w:vAlign w:val="center"/>
            <w:hideMark/>
          </w:tcPr>
          <w:p w:rsidR="00E64CB6" w:rsidRPr="00140D91" w:rsidRDefault="00ED075B" w:rsidP="005B1A5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sz w:val="22"/>
              </w:rPr>
              <w:t>435.</w:t>
            </w:r>
            <w:r w:rsidR="005B1A5B">
              <w:rPr>
                <w:rFonts w:ascii="ＭＳ Ｐゴシック" w:eastAsia="ＭＳ Ｐゴシック" w:hAnsi="ＭＳ Ｐゴシック" w:cs="ＭＳ Ｐゴシック" w:hint="eastAsia"/>
                <w:sz w:val="22"/>
              </w:rPr>
              <w:t>8</w:t>
            </w:r>
          </w:p>
        </w:tc>
        <w:tc>
          <w:tcPr>
            <w:tcW w:w="1275" w:type="dxa"/>
            <w:tcBorders>
              <w:top w:val="nil"/>
              <w:left w:val="nil"/>
              <w:bottom w:val="single" w:sz="4" w:space="0" w:color="auto"/>
              <w:right w:val="single" w:sz="4" w:space="0" w:color="auto"/>
            </w:tcBorders>
            <w:noWrap/>
            <w:vAlign w:val="center"/>
          </w:tcPr>
          <w:p w:rsidR="00E64CB6" w:rsidRPr="00140D91" w:rsidRDefault="00043E8E" w:rsidP="00BD68E4">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5,434.2</w:t>
            </w:r>
          </w:p>
        </w:tc>
        <w:tc>
          <w:tcPr>
            <w:tcW w:w="1232" w:type="dxa"/>
            <w:tcBorders>
              <w:top w:val="nil"/>
              <w:left w:val="nil"/>
              <w:bottom w:val="single" w:sz="4" w:space="0" w:color="auto"/>
              <w:right w:val="single" w:sz="4" w:space="0" w:color="auto"/>
            </w:tcBorders>
            <w:vAlign w:val="center"/>
            <w:hideMark/>
          </w:tcPr>
          <w:p w:rsidR="00E64CB6" w:rsidRPr="00140D91" w:rsidRDefault="00043E8E" w:rsidP="00243E01">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5,452.9</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922ED3">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海外送金</w:t>
            </w:r>
            <w:r>
              <w:rPr>
                <w:rFonts w:ascii="ＭＳ Ｐゴシック" w:eastAsia="ＭＳ Ｐゴシック" w:hAnsi="ＭＳ Ｐゴシック" w:cs="ＭＳ Ｐゴシック" w:hint="eastAsia"/>
                <w:b/>
                <w:bCs/>
                <w:color w:val="000000"/>
                <w:kern w:val="0"/>
                <w:szCs w:val="21"/>
              </w:rPr>
              <w:t xml:space="preserve"> </w:t>
            </w:r>
            <w:r>
              <w:rPr>
                <w:rFonts w:ascii="ＭＳ Ｐゴシック" w:eastAsia="ＭＳ Ｐゴシック" w:hAnsi="ＭＳ Ｐゴシック" w:cs="ＭＳ Ｐゴシック" w:hint="eastAsia"/>
                <w:b/>
                <w:bCs/>
                <w:color w:val="000000"/>
                <w:kern w:val="0"/>
                <w:sz w:val="22"/>
                <w:szCs w:val="18"/>
              </w:rPr>
              <w:t>（百万ドル）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140D91" w:rsidRDefault="005B1A5B" w:rsidP="002F49E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95.5</w:t>
            </w:r>
          </w:p>
        </w:tc>
        <w:tc>
          <w:tcPr>
            <w:tcW w:w="1134" w:type="dxa"/>
            <w:tcBorders>
              <w:top w:val="nil"/>
              <w:left w:val="nil"/>
              <w:bottom w:val="single" w:sz="4" w:space="0" w:color="auto"/>
              <w:right w:val="single" w:sz="4" w:space="0" w:color="auto"/>
            </w:tcBorders>
            <w:noWrap/>
            <w:vAlign w:val="center"/>
            <w:hideMark/>
          </w:tcPr>
          <w:p w:rsidR="00E64CB6" w:rsidRPr="00140D91" w:rsidRDefault="00ED075B" w:rsidP="00ED075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107.4</w:t>
            </w:r>
          </w:p>
        </w:tc>
        <w:tc>
          <w:tcPr>
            <w:tcW w:w="1275" w:type="dxa"/>
            <w:tcBorders>
              <w:top w:val="nil"/>
              <w:left w:val="nil"/>
              <w:bottom w:val="single" w:sz="4" w:space="0" w:color="auto"/>
              <w:right w:val="single" w:sz="4" w:space="0" w:color="auto"/>
            </w:tcBorders>
            <w:noWrap/>
            <w:vAlign w:val="center"/>
          </w:tcPr>
          <w:p w:rsidR="00E64CB6" w:rsidRPr="00140D91" w:rsidRDefault="009E0CFF" w:rsidP="00175916">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1,193.4</w:t>
            </w:r>
          </w:p>
        </w:tc>
        <w:tc>
          <w:tcPr>
            <w:tcW w:w="1232" w:type="dxa"/>
            <w:tcBorders>
              <w:top w:val="nil"/>
              <w:left w:val="nil"/>
              <w:bottom w:val="single" w:sz="4" w:space="0" w:color="auto"/>
              <w:right w:val="single" w:sz="4" w:space="0" w:color="auto"/>
            </w:tcBorders>
            <w:vAlign w:val="center"/>
            <w:hideMark/>
          </w:tcPr>
          <w:p w:rsidR="00E64CB6" w:rsidRPr="00140D91" w:rsidRDefault="00E64CB6" w:rsidP="00243E01">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1,135.8</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外貨準備高（百万ドル）</w:t>
            </w:r>
          </w:p>
        </w:tc>
        <w:tc>
          <w:tcPr>
            <w:tcW w:w="1134" w:type="dxa"/>
            <w:tcBorders>
              <w:top w:val="nil"/>
              <w:left w:val="nil"/>
              <w:bottom w:val="single" w:sz="4" w:space="0" w:color="auto"/>
              <w:right w:val="single" w:sz="4" w:space="0" w:color="auto"/>
            </w:tcBorders>
            <w:noWrap/>
            <w:vAlign w:val="center"/>
            <w:hideMark/>
          </w:tcPr>
          <w:p w:rsidR="009B55EE" w:rsidRPr="009F481C" w:rsidRDefault="005B1A5B" w:rsidP="00140D91">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2,460.2</w:t>
            </w:r>
          </w:p>
        </w:tc>
        <w:tc>
          <w:tcPr>
            <w:tcW w:w="1134" w:type="dxa"/>
            <w:tcBorders>
              <w:top w:val="nil"/>
              <w:left w:val="nil"/>
              <w:bottom w:val="single" w:sz="4" w:space="0" w:color="auto"/>
              <w:right w:val="single" w:sz="4" w:space="0" w:color="auto"/>
            </w:tcBorders>
            <w:noWrap/>
            <w:vAlign w:val="center"/>
            <w:hideMark/>
          </w:tcPr>
          <w:p w:rsidR="00763CE0" w:rsidRPr="00140D91" w:rsidRDefault="00ED075B" w:rsidP="00A31A83">
            <w:pPr>
              <w:widowControl/>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szCs w:val="16"/>
              </w:rPr>
              <w:t>2,458.9</w:t>
            </w:r>
          </w:p>
        </w:tc>
        <w:tc>
          <w:tcPr>
            <w:tcW w:w="1134" w:type="dxa"/>
            <w:tcBorders>
              <w:top w:val="nil"/>
              <w:left w:val="nil"/>
              <w:bottom w:val="single" w:sz="4" w:space="0" w:color="auto"/>
              <w:right w:val="single" w:sz="4" w:space="0" w:color="auto"/>
            </w:tcBorders>
            <w:noWrap/>
            <w:vAlign w:val="center"/>
            <w:hideMark/>
          </w:tcPr>
          <w:p w:rsidR="00763CE0" w:rsidRPr="00140D91" w:rsidRDefault="00ED075B" w:rsidP="00ED075B">
            <w:pPr>
              <w:widowControl/>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szCs w:val="16"/>
              </w:rPr>
              <w:t>2,522.1</w:t>
            </w:r>
          </w:p>
        </w:tc>
        <w:tc>
          <w:tcPr>
            <w:tcW w:w="1275" w:type="dxa"/>
            <w:tcBorders>
              <w:top w:val="nil"/>
              <w:left w:val="nil"/>
              <w:bottom w:val="single" w:sz="4" w:space="0" w:color="auto"/>
              <w:right w:val="single" w:sz="4" w:space="0" w:color="auto"/>
            </w:tcBorders>
            <w:noWrap/>
            <w:vAlign w:val="center"/>
            <w:hideMark/>
          </w:tcPr>
          <w:p w:rsidR="00763CE0" w:rsidRPr="00140D91" w:rsidRDefault="009E0CFF"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2,492.</w:t>
            </w:r>
            <w:r w:rsidR="00043E8E" w:rsidRPr="00140D91">
              <w:rPr>
                <w:rFonts w:ascii="ＭＳ Ｐゴシック" w:eastAsia="ＭＳ Ｐゴシック" w:hAnsi="ＭＳ Ｐゴシック" w:cs="ＭＳ Ｐゴシック" w:hint="eastAsia"/>
                <w:color w:val="000000"/>
                <w:kern w:val="0"/>
                <w:sz w:val="22"/>
              </w:rPr>
              <w:t>3</w:t>
            </w:r>
          </w:p>
        </w:tc>
        <w:tc>
          <w:tcPr>
            <w:tcW w:w="1232" w:type="dxa"/>
            <w:tcBorders>
              <w:top w:val="nil"/>
              <w:left w:val="nil"/>
              <w:bottom w:val="single" w:sz="4" w:space="0" w:color="auto"/>
              <w:right w:val="single" w:sz="4" w:space="0" w:color="auto"/>
            </w:tcBorders>
            <w:hideMark/>
          </w:tcPr>
          <w:p w:rsidR="00763CE0" w:rsidRPr="00140D91" w:rsidRDefault="00C45CB7" w:rsidP="00922ED3">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color w:val="000000"/>
                <w:kern w:val="0"/>
                <w:sz w:val="22"/>
              </w:rPr>
              <w:t>2,276.2</w:t>
            </w:r>
          </w:p>
        </w:tc>
      </w:tr>
    </w:tbl>
    <w:p w:rsidR="00257142" w:rsidRPr="00AB64C5" w:rsidRDefault="00763CE0" w:rsidP="00AB64C5">
      <w:pPr>
        <w:jc w:val="right"/>
        <w:rPr>
          <w:rFonts w:asciiTheme="majorEastAsia" w:eastAsiaTheme="majorEastAsia" w:hAnsiTheme="majorEastAsia"/>
        </w:rPr>
      </w:pPr>
      <w:r w:rsidRPr="00763CE0">
        <w:rPr>
          <w:rFonts w:asciiTheme="majorEastAsia" w:eastAsiaTheme="majorEastAsia" w:hAnsiTheme="majorEastAsia" w:hint="eastAsia"/>
        </w:rPr>
        <w:t>（出典：ニカラグア中央銀行）</w:t>
      </w:r>
      <w:bookmarkStart w:id="0" w:name="_GoBack"/>
      <w:bookmarkEnd w:id="0"/>
    </w:p>
    <w:sectPr w:rsidR="00257142" w:rsidRPr="00AB6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7" w:rsidRDefault="00801E17" w:rsidP="00801E17">
      <w:r>
        <w:separator/>
      </w:r>
    </w:p>
  </w:endnote>
  <w:endnote w:type="continuationSeparator" w:id="0">
    <w:p w:rsidR="00801E17" w:rsidRDefault="00801E17" w:rsidP="0080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7" w:rsidRDefault="00801E17" w:rsidP="00801E17">
      <w:r>
        <w:separator/>
      </w:r>
    </w:p>
  </w:footnote>
  <w:footnote w:type="continuationSeparator" w:id="0">
    <w:p w:rsidR="00801E17" w:rsidRDefault="00801E17" w:rsidP="0080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EEA"/>
    <w:multiLevelType w:val="hybridMultilevel"/>
    <w:tmpl w:val="E7A2B6E4"/>
    <w:lvl w:ilvl="0" w:tplc="C69A7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1D60BD"/>
    <w:multiLevelType w:val="hybridMultilevel"/>
    <w:tmpl w:val="07FCB012"/>
    <w:lvl w:ilvl="0" w:tplc="8A4ADC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0B552C"/>
    <w:multiLevelType w:val="hybridMultilevel"/>
    <w:tmpl w:val="1D9AE16A"/>
    <w:lvl w:ilvl="0" w:tplc="6A9EB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7C74D5"/>
    <w:multiLevelType w:val="hybridMultilevel"/>
    <w:tmpl w:val="8A4CF4DA"/>
    <w:lvl w:ilvl="0" w:tplc="B6C680E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FE4410"/>
    <w:multiLevelType w:val="hybridMultilevel"/>
    <w:tmpl w:val="1A84B084"/>
    <w:lvl w:ilvl="0" w:tplc="045810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6E5E0C"/>
    <w:multiLevelType w:val="hybridMultilevel"/>
    <w:tmpl w:val="9F26E356"/>
    <w:lvl w:ilvl="0" w:tplc="A78AE5C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2E43B1"/>
    <w:multiLevelType w:val="hybridMultilevel"/>
    <w:tmpl w:val="1D80F6CE"/>
    <w:lvl w:ilvl="0" w:tplc="EBB0624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1C294C"/>
    <w:multiLevelType w:val="hybridMultilevel"/>
    <w:tmpl w:val="6A90B87A"/>
    <w:lvl w:ilvl="0" w:tplc="FFD8C426">
      <w:start w:val="2"/>
      <w:numFmt w:val="decimalFullWidth"/>
      <w:lvlText w:val="（%1）"/>
      <w:lvlJc w:val="left"/>
      <w:pPr>
        <w:ind w:left="720" w:hanging="720"/>
      </w:pPr>
      <w:rPr>
        <w:rFonts w:asciiTheme="majorEastAsia" w:eastAsiaTheme="majorEastAsia"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605543"/>
    <w:multiLevelType w:val="hybridMultilevel"/>
    <w:tmpl w:val="5EF8CABC"/>
    <w:lvl w:ilvl="0" w:tplc="1818A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3B3CD6"/>
    <w:multiLevelType w:val="hybridMultilevel"/>
    <w:tmpl w:val="00145F4E"/>
    <w:lvl w:ilvl="0" w:tplc="C512E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1D100E"/>
    <w:multiLevelType w:val="hybridMultilevel"/>
    <w:tmpl w:val="355C8BFA"/>
    <w:lvl w:ilvl="0" w:tplc="3D204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A776ADE"/>
    <w:multiLevelType w:val="hybridMultilevel"/>
    <w:tmpl w:val="FCC846E2"/>
    <w:lvl w:ilvl="0" w:tplc="4AAE4B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4"/>
  </w:num>
  <w:num w:numId="5">
    <w:abstractNumId w:val="9"/>
  </w:num>
  <w:num w:numId="6">
    <w:abstractNumId w:val="6"/>
  </w:num>
  <w:num w:numId="7">
    <w:abstractNumId w:val="1"/>
  </w:num>
  <w:num w:numId="8">
    <w:abstractNumId w:val="7"/>
  </w:num>
  <w:num w:numId="9">
    <w:abstractNumId w:val="10"/>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8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8A"/>
    <w:rsid w:val="00001BC9"/>
    <w:rsid w:val="000068F7"/>
    <w:rsid w:val="000133E7"/>
    <w:rsid w:val="00014667"/>
    <w:rsid w:val="00014B88"/>
    <w:rsid w:val="000172B4"/>
    <w:rsid w:val="00021656"/>
    <w:rsid w:val="000257CB"/>
    <w:rsid w:val="00030A20"/>
    <w:rsid w:val="00031B9D"/>
    <w:rsid w:val="00032600"/>
    <w:rsid w:val="00034B55"/>
    <w:rsid w:val="00043E8E"/>
    <w:rsid w:val="00050423"/>
    <w:rsid w:val="00052763"/>
    <w:rsid w:val="0005641E"/>
    <w:rsid w:val="000564F4"/>
    <w:rsid w:val="000614E3"/>
    <w:rsid w:val="0007243B"/>
    <w:rsid w:val="00076EF8"/>
    <w:rsid w:val="000778F8"/>
    <w:rsid w:val="0008529F"/>
    <w:rsid w:val="00091D9B"/>
    <w:rsid w:val="00092A4F"/>
    <w:rsid w:val="000A6D62"/>
    <w:rsid w:val="000B60FC"/>
    <w:rsid w:val="000C5DEE"/>
    <w:rsid w:val="000C67CE"/>
    <w:rsid w:val="000D3ADE"/>
    <w:rsid w:val="000D707C"/>
    <w:rsid w:val="000D7F38"/>
    <w:rsid w:val="000E557C"/>
    <w:rsid w:val="00106DBD"/>
    <w:rsid w:val="00110CD9"/>
    <w:rsid w:val="00111F04"/>
    <w:rsid w:val="00111FB0"/>
    <w:rsid w:val="001133CF"/>
    <w:rsid w:val="001136BA"/>
    <w:rsid w:val="00115450"/>
    <w:rsid w:val="0013103D"/>
    <w:rsid w:val="0013391E"/>
    <w:rsid w:val="00140A90"/>
    <w:rsid w:val="00140D91"/>
    <w:rsid w:val="00146416"/>
    <w:rsid w:val="00153682"/>
    <w:rsid w:val="00154397"/>
    <w:rsid w:val="00161973"/>
    <w:rsid w:val="00163CDC"/>
    <w:rsid w:val="0017539F"/>
    <w:rsid w:val="00175916"/>
    <w:rsid w:val="00180870"/>
    <w:rsid w:val="001846CA"/>
    <w:rsid w:val="001A55E2"/>
    <w:rsid w:val="001A5DF0"/>
    <w:rsid w:val="001B277F"/>
    <w:rsid w:val="001B2887"/>
    <w:rsid w:val="001B4488"/>
    <w:rsid w:val="001B73DD"/>
    <w:rsid w:val="001C406A"/>
    <w:rsid w:val="001D1635"/>
    <w:rsid w:val="001D2C40"/>
    <w:rsid w:val="001F1D30"/>
    <w:rsid w:val="001F22A4"/>
    <w:rsid w:val="001F287F"/>
    <w:rsid w:val="001F3E8D"/>
    <w:rsid w:val="001F4100"/>
    <w:rsid w:val="00202194"/>
    <w:rsid w:val="00202C72"/>
    <w:rsid w:val="00203C69"/>
    <w:rsid w:val="00205546"/>
    <w:rsid w:val="0021411E"/>
    <w:rsid w:val="00214C81"/>
    <w:rsid w:val="00222643"/>
    <w:rsid w:val="0022452C"/>
    <w:rsid w:val="00230C80"/>
    <w:rsid w:val="002435BA"/>
    <w:rsid w:val="0024583E"/>
    <w:rsid w:val="0025083C"/>
    <w:rsid w:val="00257142"/>
    <w:rsid w:val="002623C0"/>
    <w:rsid w:val="00272D98"/>
    <w:rsid w:val="002818DD"/>
    <w:rsid w:val="002901A0"/>
    <w:rsid w:val="00292071"/>
    <w:rsid w:val="00297AC5"/>
    <w:rsid w:val="002A0E33"/>
    <w:rsid w:val="002A45BC"/>
    <w:rsid w:val="002A4811"/>
    <w:rsid w:val="002A5414"/>
    <w:rsid w:val="002A73C8"/>
    <w:rsid w:val="002B46DE"/>
    <w:rsid w:val="002B5DAE"/>
    <w:rsid w:val="002B6AF0"/>
    <w:rsid w:val="002B6E4C"/>
    <w:rsid w:val="002C3143"/>
    <w:rsid w:val="002C45F0"/>
    <w:rsid w:val="002C7127"/>
    <w:rsid w:val="002E6525"/>
    <w:rsid w:val="002F3C70"/>
    <w:rsid w:val="002F49EF"/>
    <w:rsid w:val="003108FC"/>
    <w:rsid w:val="00310F24"/>
    <w:rsid w:val="00312D68"/>
    <w:rsid w:val="00317934"/>
    <w:rsid w:val="0033042E"/>
    <w:rsid w:val="0034199C"/>
    <w:rsid w:val="00344BF0"/>
    <w:rsid w:val="00346546"/>
    <w:rsid w:val="003466F5"/>
    <w:rsid w:val="00347358"/>
    <w:rsid w:val="00354657"/>
    <w:rsid w:val="00372558"/>
    <w:rsid w:val="0037365E"/>
    <w:rsid w:val="003752ED"/>
    <w:rsid w:val="00376931"/>
    <w:rsid w:val="00383034"/>
    <w:rsid w:val="0038547A"/>
    <w:rsid w:val="00387B84"/>
    <w:rsid w:val="00393DF2"/>
    <w:rsid w:val="00396D0B"/>
    <w:rsid w:val="003A6303"/>
    <w:rsid w:val="003D2221"/>
    <w:rsid w:val="003D75D5"/>
    <w:rsid w:val="003E2040"/>
    <w:rsid w:val="003F5967"/>
    <w:rsid w:val="004154F8"/>
    <w:rsid w:val="00421572"/>
    <w:rsid w:val="00424185"/>
    <w:rsid w:val="00426CBF"/>
    <w:rsid w:val="0043016F"/>
    <w:rsid w:val="00445C22"/>
    <w:rsid w:val="0044632E"/>
    <w:rsid w:val="00446E1F"/>
    <w:rsid w:val="00460816"/>
    <w:rsid w:val="00462B8D"/>
    <w:rsid w:val="004634C1"/>
    <w:rsid w:val="00471081"/>
    <w:rsid w:val="004724E4"/>
    <w:rsid w:val="0047503F"/>
    <w:rsid w:val="00490027"/>
    <w:rsid w:val="00492A65"/>
    <w:rsid w:val="004950CB"/>
    <w:rsid w:val="004962DD"/>
    <w:rsid w:val="00497001"/>
    <w:rsid w:val="004A0947"/>
    <w:rsid w:val="004A3C25"/>
    <w:rsid w:val="004A49CD"/>
    <w:rsid w:val="004A55F3"/>
    <w:rsid w:val="004A6065"/>
    <w:rsid w:val="004B07C9"/>
    <w:rsid w:val="004B0A58"/>
    <w:rsid w:val="004B543E"/>
    <w:rsid w:val="004B714D"/>
    <w:rsid w:val="004C16A4"/>
    <w:rsid w:val="004C30EA"/>
    <w:rsid w:val="004C409A"/>
    <w:rsid w:val="004C48AA"/>
    <w:rsid w:val="004E5714"/>
    <w:rsid w:val="004E6690"/>
    <w:rsid w:val="004F05B3"/>
    <w:rsid w:val="004F30B1"/>
    <w:rsid w:val="00502B02"/>
    <w:rsid w:val="00504129"/>
    <w:rsid w:val="00510633"/>
    <w:rsid w:val="00513D2B"/>
    <w:rsid w:val="0053037D"/>
    <w:rsid w:val="0053620B"/>
    <w:rsid w:val="00570FE5"/>
    <w:rsid w:val="00573860"/>
    <w:rsid w:val="00576728"/>
    <w:rsid w:val="0058001A"/>
    <w:rsid w:val="00580864"/>
    <w:rsid w:val="00582B66"/>
    <w:rsid w:val="00586EAF"/>
    <w:rsid w:val="00597420"/>
    <w:rsid w:val="005A386A"/>
    <w:rsid w:val="005A45E0"/>
    <w:rsid w:val="005A6D12"/>
    <w:rsid w:val="005B0EB1"/>
    <w:rsid w:val="005B1A5B"/>
    <w:rsid w:val="005D4D10"/>
    <w:rsid w:val="005D559A"/>
    <w:rsid w:val="005F6F2D"/>
    <w:rsid w:val="00600D24"/>
    <w:rsid w:val="00605BCA"/>
    <w:rsid w:val="006162E4"/>
    <w:rsid w:val="00621198"/>
    <w:rsid w:val="006245AB"/>
    <w:rsid w:val="006261EA"/>
    <w:rsid w:val="00626A71"/>
    <w:rsid w:val="006270A0"/>
    <w:rsid w:val="006277E4"/>
    <w:rsid w:val="006308B4"/>
    <w:rsid w:val="00631314"/>
    <w:rsid w:val="006465D7"/>
    <w:rsid w:val="006519C0"/>
    <w:rsid w:val="00654550"/>
    <w:rsid w:val="00661FA5"/>
    <w:rsid w:val="0066411A"/>
    <w:rsid w:val="00666814"/>
    <w:rsid w:val="00671054"/>
    <w:rsid w:val="00674B87"/>
    <w:rsid w:val="00676E96"/>
    <w:rsid w:val="006806C3"/>
    <w:rsid w:val="0068738F"/>
    <w:rsid w:val="00687422"/>
    <w:rsid w:val="00690F3C"/>
    <w:rsid w:val="0069165B"/>
    <w:rsid w:val="00694C64"/>
    <w:rsid w:val="006A1CA7"/>
    <w:rsid w:val="006A3A20"/>
    <w:rsid w:val="006A3B8A"/>
    <w:rsid w:val="006B1ABD"/>
    <w:rsid w:val="006B6383"/>
    <w:rsid w:val="006B66D3"/>
    <w:rsid w:val="006C2FF4"/>
    <w:rsid w:val="006D54BE"/>
    <w:rsid w:val="006D78BC"/>
    <w:rsid w:val="006E0E99"/>
    <w:rsid w:val="006E1DDF"/>
    <w:rsid w:val="006E3D36"/>
    <w:rsid w:val="006E7E7F"/>
    <w:rsid w:val="006F2A25"/>
    <w:rsid w:val="006F3A57"/>
    <w:rsid w:val="00700D79"/>
    <w:rsid w:val="00703C86"/>
    <w:rsid w:val="00704CB5"/>
    <w:rsid w:val="007058D0"/>
    <w:rsid w:val="0071431D"/>
    <w:rsid w:val="00723EBF"/>
    <w:rsid w:val="00725AAA"/>
    <w:rsid w:val="0072629B"/>
    <w:rsid w:val="00731CDF"/>
    <w:rsid w:val="00734F1C"/>
    <w:rsid w:val="00737727"/>
    <w:rsid w:val="00743E0F"/>
    <w:rsid w:val="00745985"/>
    <w:rsid w:val="00754397"/>
    <w:rsid w:val="007559BF"/>
    <w:rsid w:val="00756493"/>
    <w:rsid w:val="0076317A"/>
    <w:rsid w:val="007635F4"/>
    <w:rsid w:val="00763974"/>
    <w:rsid w:val="00763CE0"/>
    <w:rsid w:val="007668AC"/>
    <w:rsid w:val="00767012"/>
    <w:rsid w:val="00777851"/>
    <w:rsid w:val="007808E1"/>
    <w:rsid w:val="00785A11"/>
    <w:rsid w:val="00786B74"/>
    <w:rsid w:val="007B22CA"/>
    <w:rsid w:val="007B59AD"/>
    <w:rsid w:val="007C0FA9"/>
    <w:rsid w:val="007C232D"/>
    <w:rsid w:val="007D0F58"/>
    <w:rsid w:val="007D7BC3"/>
    <w:rsid w:val="007E0B99"/>
    <w:rsid w:val="007E2B91"/>
    <w:rsid w:val="007E6CFD"/>
    <w:rsid w:val="007F5CBD"/>
    <w:rsid w:val="00801E17"/>
    <w:rsid w:val="00803EE6"/>
    <w:rsid w:val="00811AE1"/>
    <w:rsid w:val="008203E7"/>
    <w:rsid w:val="00822F15"/>
    <w:rsid w:val="00832C16"/>
    <w:rsid w:val="00835D10"/>
    <w:rsid w:val="00837481"/>
    <w:rsid w:val="0085390B"/>
    <w:rsid w:val="00864026"/>
    <w:rsid w:val="0087487B"/>
    <w:rsid w:val="00884A0A"/>
    <w:rsid w:val="0089113D"/>
    <w:rsid w:val="00894E32"/>
    <w:rsid w:val="00896D30"/>
    <w:rsid w:val="008A5A4B"/>
    <w:rsid w:val="008A70D4"/>
    <w:rsid w:val="008B000E"/>
    <w:rsid w:val="008B1A93"/>
    <w:rsid w:val="008D08C9"/>
    <w:rsid w:val="008E0ED9"/>
    <w:rsid w:val="008E2BE9"/>
    <w:rsid w:val="008F4582"/>
    <w:rsid w:val="009075A3"/>
    <w:rsid w:val="00915C21"/>
    <w:rsid w:val="009223EC"/>
    <w:rsid w:val="009331FD"/>
    <w:rsid w:val="009353CB"/>
    <w:rsid w:val="00937259"/>
    <w:rsid w:val="00937930"/>
    <w:rsid w:val="0094226E"/>
    <w:rsid w:val="00945D7C"/>
    <w:rsid w:val="00954F93"/>
    <w:rsid w:val="0095600E"/>
    <w:rsid w:val="00964881"/>
    <w:rsid w:val="009734BE"/>
    <w:rsid w:val="00975137"/>
    <w:rsid w:val="00977DBD"/>
    <w:rsid w:val="00981678"/>
    <w:rsid w:val="009949B6"/>
    <w:rsid w:val="009A1837"/>
    <w:rsid w:val="009A3B45"/>
    <w:rsid w:val="009A771A"/>
    <w:rsid w:val="009B55EE"/>
    <w:rsid w:val="009D6DB4"/>
    <w:rsid w:val="009E0CFF"/>
    <w:rsid w:val="009E2E82"/>
    <w:rsid w:val="009E2FB2"/>
    <w:rsid w:val="009E44E2"/>
    <w:rsid w:val="009E528E"/>
    <w:rsid w:val="009F403F"/>
    <w:rsid w:val="009F481C"/>
    <w:rsid w:val="009F510B"/>
    <w:rsid w:val="009F5740"/>
    <w:rsid w:val="009F6FED"/>
    <w:rsid w:val="00A00D2E"/>
    <w:rsid w:val="00A0163B"/>
    <w:rsid w:val="00A036B8"/>
    <w:rsid w:val="00A03F9A"/>
    <w:rsid w:val="00A05848"/>
    <w:rsid w:val="00A17BC6"/>
    <w:rsid w:val="00A22258"/>
    <w:rsid w:val="00A31A83"/>
    <w:rsid w:val="00A34E66"/>
    <w:rsid w:val="00A43B90"/>
    <w:rsid w:val="00A45828"/>
    <w:rsid w:val="00A46031"/>
    <w:rsid w:val="00A51B27"/>
    <w:rsid w:val="00A54642"/>
    <w:rsid w:val="00A57E21"/>
    <w:rsid w:val="00A612BA"/>
    <w:rsid w:val="00A653EC"/>
    <w:rsid w:val="00A67821"/>
    <w:rsid w:val="00A87A1D"/>
    <w:rsid w:val="00A94A62"/>
    <w:rsid w:val="00AA6CD6"/>
    <w:rsid w:val="00AB64C5"/>
    <w:rsid w:val="00AC023F"/>
    <w:rsid w:val="00AC0D5D"/>
    <w:rsid w:val="00AC4B7A"/>
    <w:rsid w:val="00AD0011"/>
    <w:rsid w:val="00AD0D7E"/>
    <w:rsid w:val="00AE7364"/>
    <w:rsid w:val="00AF1C65"/>
    <w:rsid w:val="00AF47BD"/>
    <w:rsid w:val="00AF7DB9"/>
    <w:rsid w:val="00B00B5B"/>
    <w:rsid w:val="00B02737"/>
    <w:rsid w:val="00B05A5B"/>
    <w:rsid w:val="00B14630"/>
    <w:rsid w:val="00B227D3"/>
    <w:rsid w:val="00B45615"/>
    <w:rsid w:val="00B5518A"/>
    <w:rsid w:val="00B61FF4"/>
    <w:rsid w:val="00B746BE"/>
    <w:rsid w:val="00B77B0A"/>
    <w:rsid w:val="00B83AF2"/>
    <w:rsid w:val="00B8658B"/>
    <w:rsid w:val="00B909A6"/>
    <w:rsid w:val="00BA5345"/>
    <w:rsid w:val="00BB12B8"/>
    <w:rsid w:val="00BB2A2D"/>
    <w:rsid w:val="00BC3B7B"/>
    <w:rsid w:val="00BC756A"/>
    <w:rsid w:val="00BD68E4"/>
    <w:rsid w:val="00BD78A5"/>
    <w:rsid w:val="00BF53BF"/>
    <w:rsid w:val="00C03429"/>
    <w:rsid w:val="00C06A4F"/>
    <w:rsid w:val="00C07146"/>
    <w:rsid w:val="00C2059B"/>
    <w:rsid w:val="00C24246"/>
    <w:rsid w:val="00C24FED"/>
    <w:rsid w:val="00C26E97"/>
    <w:rsid w:val="00C314CF"/>
    <w:rsid w:val="00C3470D"/>
    <w:rsid w:val="00C45CB7"/>
    <w:rsid w:val="00C514F3"/>
    <w:rsid w:val="00C566A6"/>
    <w:rsid w:val="00C62BB2"/>
    <w:rsid w:val="00C63B3A"/>
    <w:rsid w:val="00C7463E"/>
    <w:rsid w:val="00C82142"/>
    <w:rsid w:val="00C841A2"/>
    <w:rsid w:val="00C91B5B"/>
    <w:rsid w:val="00CB425B"/>
    <w:rsid w:val="00CE6AE9"/>
    <w:rsid w:val="00CE7251"/>
    <w:rsid w:val="00CF4439"/>
    <w:rsid w:val="00CF5B42"/>
    <w:rsid w:val="00CF6D8D"/>
    <w:rsid w:val="00CF6FDE"/>
    <w:rsid w:val="00D027AC"/>
    <w:rsid w:val="00D04584"/>
    <w:rsid w:val="00D11B84"/>
    <w:rsid w:val="00D139E5"/>
    <w:rsid w:val="00D1690D"/>
    <w:rsid w:val="00D22BC3"/>
    <w:rsid w:val="00D305FD"/>
    <w:rsid w:val="00D43F1F"/>
    <w:rsid w:val="00D521DD"/>
    <w:rsid w:val="00D559A3"/>
    <w:rsid w:val="00D56EC5"/>
    <w:rsid w:val="00D703C6"/>
    <w:rsid w:val="00D75982"/>
    <w:rsid w:val="00D80DEC"/>
    <w:rsid w:val="00D8301C"/>
    <w:rsid w:val="00D9298A"/>
    <w:rsid w:val="00D963A4"/>
    <w:rsid w:val="00DB2D6E"/>
    <w:rsid w:val="00DB4933"/>
    <w:rsid w:val="00DB5788"/>
    <w:rsid w:val="00DC2D3C"/>
    <w:rsid w:val="00DD7FE2"/>
    <w:rsid w:val="00DE2763"/>
    <w:rsid w:val="00DE65A1"/>
    <w:rsid w:val="00DE7D86"/>
    <w:rsid w:val="00E028DB"/>
    <w:rsid w:val="00E064ED"/>
    <w:rsid w:val="00E1113E"/>
    <w:rsid w:val="00E113E1"/>
    <w:rsid w:val="00E12B78"/>
    <w:rsid w:val="00E136B1"/>
    <w:rsid w:val="00E14FDA"/>
    <w:rsid w:val="00E20917"/>
    <w:rsid w:val="00E319B5"/>
    <w:rsid w:val="00E43465"/>
    <w:rsid w:val="00E43716"/>
    <w:rsid w:val="00E52CA3"/>
    <w:rsid w:val="00E567F7"/>
    <w:rsid w:val="00E6036B"/>
    <w:rsid w:val="00E61EBC"/>
    <w:rsid w:val="00E64CB6"/>
    <w:rsid w:val="00E708E5"/>
    <w:rsid w:val="00E7374F"/>
    <w:rsid w:val="00E750BC"/>
    <w:rsid w:val="00E7771B"/>
    <w:rsid w:val="00E82142"/>
    <w:rsid w:val="00E84EAB"/>
    <w:rsid w:val="00E85AC9"/>
    <w:rsid w:val="00E8654E"/>
    <w:rsid w:val="00E8792C"/>
    <w:rsid w:val="00E90310"/>
    <w:rsid w:val="00E9084A"/>
    <w:rsid w:val="00EA4A90"/>
    <w:rsid w:val="00EB4CB2"/>
    <w:rsid w:val="00EC0855"/>
    <w:rsid w:val="00EC6E96"/>
    <w:rsid w:val="00ED075B"/>
    <w:rsid w:val="00ED7BE4"/>
    <w:rsid w:val="00EE42B2"/>
    <w:rsid w:val="00EF7D18"/>
    <w:rsid w:val="00F143FB"/>
    <w:rsid w:val="00F16A3D"/>
    <w:rsid w:val="00F220EE"/>
    <w:rsid w:val="00F25957"/>
    <w:rsid w:val="00F36B3F"/>
    <w:rsid w:val="00F40E06"/>
    <w:rsid w:val="00F41DE5"/>
    <w:rsid w:val="00F4209A"/>
    <w:rsid w:val="00F453CA"/>
    <w:rsid w:val="00F47B9F"/>
    <w:rsid w:val="00F5188A"/>
    <w:rsid w:val="00F6224A"/>
    <w:rsid w:val="00F70C72"/>
    <w:rsid w:val="00F71BD5"/>
    <w:rsid w:val="00F84F01"/>
    <w:rsid w:val="00F8539B"/>
    <w:rsid w:val="00F8602D"/>
    <w:rsid w:val="00F91151"/>
    <w:rsid w:val="00FA7466"/>
    <w:rsid w:val="00FB48E7"/>
    <w:rsid w:val="00FB5DE2"/>
    <w:rsid w:val="00FC1D71"/>
    <w:rsid w:val="00FD1422"/>
    <w:rsid w:val="00FD2C91"/>
    <w:rsid w:val="00FD3021"/>
    <w:rsid w:val="00FD454F"/>
    <w:rsid w:val="00FD7232"/>
    <w:rsid w:val="00FD77BD"/>
    <w:rsid w:val="00FE455F"/>
    <w:rsid w:val="00FF2970"/>
    <w:rsid w:val="00FF534B"/>
    <w:rsid w:val="00FF557F"/>
    <w:rsid w:val="00FF7650"/>
    <w:rsid w:val="00FF7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8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 w:type="paragraph" w:styleId="ac">
    <w:name w:val="No Spacing"/>
    <w:uiPriority w:val="1"/>
    <w:qFormat/>
    <w:rsid w:val="000C67CE"/>
    <w:pPr>
      <w:widowControl w:val="0"/>
      <w:jc w:val="both"/>
    </w:pPr>
  </w:style>
  <w:style w:type="paragraph" w:styleId="ad">
    <w:name w:val="Plain Text"/>
    <w:basedOn w:val="a"/>
    <w:link w:val="ae"/>
    <w:uiPriority w:val="99"/>
    <w:unhideWhenUsed/>
    <w:rsid w:val="00690F3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90F3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 w:type="paragraph" w:styleId="ac">
    <w:name w:val="No Spacing"/>
    <w:uiPriority w:val="1"/>
    <w:qFormat/>
    <w:rsid w:val="000C67CE"/>
    <w:pPr>
      <w:widowControl w:val="0"/>
      <w:jc w:val="both"/>
    </w:pPr>
  </w:style>
  <w:style w:type="paragraph" w:styleId="ad">
    <w:name w:val="Plain Text"/>
    <w:basedOn w:val="a"/>
    <w:link w:val="ae"/>
    <w:uiPriority w:val="99"/>
    <w:unhideWhenUsed/>
    <w:rsid w:val="00690F3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90F3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112">
      <w:bodyDiv w:val="1"/>
      <w:marLeft w:val="0"/>
      <w:marRight w:val="0"/>
      <w:marTop w:val="0"/>
      <w:marBottom w:val="0"/>
      <w:divBdr>
        <w:top w:val="none" w:sz="0" w:space="0" w:color="auto"/>
        <w:left w:val="none" w:sz="0" w:space="0" w:color="auto"/>
        <w:bottom w:val="none" w:sz="0" w:space="0" w:color="auto"/>
        <w:right w:val="none" w:sz="0" w:space="0" w:color="auto"/>
      </w:divBdr>
    </w:div>
    <w:div w:id="6508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FD95-03F7-43EE-B6B6-F5AE4643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2016-08-17T00:58:00Z</cp:lastPrinted>
  <dcterms:created xsi:type="dcterms:W3CDTF">2016-08-21T15:27:00Z</dcterms:created>
  <dcterms:modified xsi:type="dcterms:W3CDTF">2016-08-21T15:27:00Z</dcterms:modified>
</cp:coreProperties>
</file>