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93" w:rsidRPr="00F5188A" w:rsidRDefault="008225EE" w:rsidP="00F5188A">
      <w:pPr>
        <w:jc w:val="center"/>
        <w:rPr>
          <w:rFonts w:asciiTheme="majorEastAsia" w:eastAsiaTheme="majorEastAsia" w:hAnsiTheme="majorEastAsia"/>
        </w:rPr>
      </w:pPr>
      <w:r>
        <w:rPr>
          <w:rFonts w:asciiTheme="majorEastAsia" w:eastAsiaTheme="majorEastAsia" w:hAnsiTheme="majorEastAsia" w:hint="eastAsia"/>
        </w:rPr>
        <w:t>ホンジュラス定期報告（２０１６</w:t>
      </w:r>
      <w:r w:rsidR="00BF53BF">
        <w:rPr>
          <w:rFonts w:asciiTheme="majorEastAsia" w:eastAsiaTheme="majorEastAsia" w:hAnsiTheme="majorEastAsia" w:hint="eastAsia"/>
        </w:rPr>
        <w:t>年</w:t>
      </w:r>
      <w:r w:rsidR="009F7120">
        <w:rPr>
          <w:rFonts w:asciiTheme="majorEastAsia" w:eastAsiaTheme="majorEastAsia" w:hAnsiTheme="majorEastAsia" w:hint="eastAsia"/>
        </w:rPr>
        <w:t>９</w:t>
      </w:r>
      <w:r w:rsidR="00F5188A" w:rsidRPr="00F5188A">
        <w:rPr>
          <w:rFonts w:asciiTheme="majorEastAsia" w:eastAsiaTheme="majorEastAsia" w:hAnsiTheme="majorEastAsia" w:hint="eastAsia"/>
        </w:rPr>
        <w:t>月）</w:t>
      </w:r>
    </w:p>
    <w:p w:rsidR="00F5188A" w:rsidRDefault="008225EE" w:rsidP="00F5188A">
      <w:pPr>
        <w:jc w:val="right"/>
        <w:rPr>
          <w:rFonts w:asciiTheme="majorEastAsia" w:eastAsiaTheme="majorEastAsia" w:hAnsiTheme="majorEastAsia"/>
        </w:rPr>
      </w:pPr>
      <w:r>
        <w:rPr>
          <w:rFonts w:asciiTheme="majorEastAsia" w:eastAsiaTheme="majorEastAsia" w:hAnsiTheme="majorEastAsia" w:hint="eastAsia"/>
        </w:rPr>
        <w:t>２０１６</w:t>
      </w:r>
      <w:r w:rsidR="00F5188A" w:rsidRPr="00F5188A">
        <w:rPr>
          <w:rFonts w:asciiTheme="majorEastAsia" w:eastAsiaTheme="majorEastAsia" w:hAnsiTheme="majorEastAsia" w:hint="eastAsia"/>
        </w:rPr>
        <w:t>年</w:t>
      </w:r>
      <w:r w:rsidR="009F7120">
        <w:rPr>
          <w:rFonts w:asciiTheme="majorEastAsia" w:eastAsiaTheme="majorEastAsia" w:hAnsiTheme="majorEastAsia" w:hint="eastAsia"/>
        </w:rPr>
        <w:t>１０</w:t>
      </w:r>
      <w:r w:rsidR="00F5188A" w:rsidRPr="00F5188A">
        <w:rPr>
          <w:rFonts w:asciiTheme="majorEastAsia" w:eastAsiaTheme="majorEastAsia" w:hAnsiTheme="majorEastAsia" w:hint="eastAsia"/>
        </w:rPr>
        <w:t>月</w:t>
      </w:r>
    </w:p>
    <w:p w:rsidR="00767012" w:rsidRPr="00F5188A" w:rsidRDefault="008225EE" w:rsidP="00F5188A">
      <w:pPr>
        <w:jc w:val="right"/>
        <w:rPr>
          <w:rFonts w:asciiTheme="majorEastAsia" w:eastAsiaTheme="majorEastAsia" w:hAnsiTheme="majorEastAsia"/>
        </w:rPr>
      </w:pPr>
      <w:r>
        <w:rPr>
          <w:rFonts w:asciiTheme="majorEastAsia" w:eastAsiaTheme="majorEastAsia" w:hAnsiTheme="majorEastAsia" w:hint="eastAsia"/>
        </w:rPr>
        <w:t>在ホンジュラス</w:t>
      </w:r>
      <w:r w:rsidR="00767012">
        <w:rPr>
          <w:rFonts w:asciiTheme="majorEastAsia" w:eastAsiaTheme="majorEastAsia" w:hAnsiTheme="majorEastAsia" w:hint="eastAsia"/>
        </w:rPr>
        <w:t>日本大使館</w:t>
      </w:r>
    </w:p>
    <w:p w:rsidR="00F5188A" w:rsidRDefault="00F5188A">
      <w:pPr>
        <w:rPr>
          <w:rFonts w:asciiTheme="majorEastAsia" w:eastAsiaTheme="majorEastAsia" w:hAnsiTheme="majorEastAsia"/>
        </w:rPr>
      </w:pPr>
      <w:r w:rsidRPr="00F5188A">
        <w:rPr>
          <w:rFonts w:asciiTheme="majorEastAsia" w:eastAsiaTheme="majorEastAsia" w:hAnsiTheme="majorEastAsia" w:hint="eastAsia"/>
        </w:rPr>
        <w:t>１　内政</w:t>
      </w:r>
    </w:p>
    <w:p w:rsidR="00F05C56" w:rsidRDefault="006450BA" w:rsidP="00F05C56">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大統領選挙関連</w:t>
      </w:r>
    </w:p>
    <w:p w:rsidR="006450BA" w:rsidRPr="0021600E" w:rsidRDefault="0021600E" w:rsidP="006450BA">
      <w:pPr>
        <w:pStyle w:val="a5"/>
        <w:numPr>
          <w:ilvl w:val="1"/>
          <w:numId w:val="1"/>
        </w:numPr>
        <w:ind w:leftChars="0"/>
        <w:rPr>
          <w:rFonts w:asciiTheme="majorEastAsia" w:eastAsiaTheme="majorEastAsia" w:hAnsiTheme="majorEastAsia"/>
        </w:rPr>
      </w:pPr>
      <w:r w:rsidRPr="0021600E">
        <w:rPr>
          <w:rFonts w:asciiTheme="majorEastAsia" w:eastAsiaTheme="majorEastAsia" w:hAnsiTheme="majorEastAsia" w:hint="eastAsia"/>
        </w:rPr>
        <w:t>１日，ホンジュラス対汚職・無処罰支援ミッション（ＭＡＣＣＩＨ）</w:t>
      </w:r>
      <w:r w:rsidR="003E5066" w:rsidRPr="0021600E">
        <w:rPr>
          <w:rFonts w:asciiTheme="majorEastAsia" w:eastAsiaTheme="majorEastAsia" w:hAnsiTheme="majorEastAsia" w:hint="eastAsia"/>
        </w:rPr>
        <w:t xml:space="preserve">は，市民社会に対し，政党・候補者に対する資金調達・透明性・監査に係る法案，別名，クリーン政治法案（Ley </w:t>
      </w:r>
      <w:r w:rsidR="00AB2378">
        <w:rPr>
          <w:rFonts w:asciiTheme="majorEastAsia" w:eastAsiaTheme="majorEastAsia" w:hAnsiTheme="majorEastAsia" w:hint="eastAsia"/>
        </w:rPr>
        <w:t xml:space="preserve">de </w:t>
      </w:r>
      <w:proofErr w:type="spellStart"/>
      <w:r w:rsidR="003E5066" w:rsidRPr="0021600E">
        <w:rPr>
          <w:rFonts w:asciiTheme="majorEastAsia" w:eastAsiaTheme="majorEastAsia" w:hAnsiTheme="majorEastAsia" w:hint="eastAsia"/>
        </w:rPr>
        <w:t>Politica</w:t>
      </w:r>
      <w:proofErr w:type="spellEnd"/>
      <w:r w:rsidR="003E5066" w:rsidRPr="0021600E">
        <w:rPr>
          <w:rFonts w:asciiTheme="majorEastAsia" w:eastAsiaTheme="majorEastAsia" w:hAnsiTheme="majorEastAsia" w:hint="eastAsia"/>
        </w:rPr>
        <w:t xml:space="preserve"> </w:t>
      </w:r>
      <w:proofErr w:type="spellStart"/>
      <w:r w:rsidR="003E5066" w:rsidRPr="0021600E">
        <w:rPr>
          <w:rFonts w:asciiTheme="majorEastAsia" w:eastAsiaTheme="majorEastAsia" w:hAnsiTheme="majorEastAsia" w:hint="eastAsia"/>
        </w:rPr>
        <w:t>Limpia</w:t>
      </w:r>
      <w:proofErr w:type="spellEnd"/>
      <w:r w:rsidR="003E5066" w:rsidRPr="0021600E">
        <w:rPr>
          <w:rFonts w:asciiTheme="majorEastAsia" w:eastAsiaTheme="majorEastAsia" w:hAnsiTheme="majorEastAsia" w:hint="eastAsia"/>
        </w:rPr>
        <w:t>）</w:t>
      </w:r>
      <w:r w:rsidR="006450BA" w:rsidRPr="0021600E">
        <w:rPr>
          <w:rFonts w:asciiTheme="majorEastAsia" w:eastAsiaTheme="majorEastAsia" w:hAnsiTheme="majorEastAsia" w:hint="eastAsia"/>
        </w:rPr>
        <w:t>の</w:t>
      </w:r>
      <w:r w:rsidR="00B82469" w:rsidRPr="0021600E">
        <w:rPr>
          <w:rFonts w:asciiTheme="majorEastAsia" w:eastAsiaTheme="majorEastAsia" w:hAnsiTheme="majorEastAsia" w:hint="eastAsia"/>
        </w:rPr>
        <w:t>概要を</w:t>
      </w:r>
      <w:r w:rsidR="006450BA" w:rsidRPr="0021600E">
        <w:rPr>
          <w:rFonts w:asciiTheme="majorEastAsia" w:eastAsiaTheme="majorEastAsia" w:hAnsiTheme="majorEastAsia" w:hint="eastAsia"/>
        </w:rPr>
        <w:t>発表。</w:t>
      </w:r>
      <w:r w:rsidRPr="0021600E">
        <w:rPr>
          <w:rFonts w:asciiTheme="majorEastAsia" w:eastAsiaTheme="majorEastAsia" w:hAnsiTheme="majorEastAsia" w:hint="eastAsia"/>
        </w:rPr>
        <w:t>同法案は，ＭＡ</w:t>
      </w:r>
      <w:r>
        <w:rPr>
          <w:rFonts w:asciiTheme="majorEastAsia" w:eastAsiaTheme="majorEastAsia" w:hAnsiTheme="majorEastAsia" w:hint="eastAsia"/>
        </w:rPr>
        <w:t>ＣＣＩＨ，国会選挙委員会</w:t>
      </w:r>
      <w:r w:rsidRPr="0021600E">
        <w:rPr>
          <w:rFonts w:asciiTheme="majorEastAsia" w:eastAsiaTheme="majorEastAsia" w:hAnsiTheme="majorEastAsia" w:hint="eastAsia"/>
        </w:rPr>
        <w:t>，最高選挙裁判所（ＴＳＥ），各政党等が協働して仕上げたもの。</w:t>
      </w:r>
      <w:r>
        <w:rPr>
          <w:rFonts w:asciiTheme="majorEastAsia" w:eastAsiaTheme="majorEastAsia" w:hAnsiTheme="majorEastAsia" w:hint="eastAsia"/>
        </w:rPr>
        <w:t>予備選挙告示前の同法案の国会承認は実現されなかったが，ＭＡＣＣＩＨは</w:t>
      </w:r>
      <w:r w:rsidR="00AB2378">
        <w:rPr>
          <w:rFonts w:asciiTheme="majorEastAsia" w:eastAsiaTheme="majorEastAsia" w:hAnsiTheme="majorEastAsia" w:hint="eastAsia"/>
        </w:rPr>
        <w:t>国会に対し</w:t>
      </w:r>
      <w:r>
        <w:rPr>
          <w:rFonts w:asciiTheme="majorEastAsia" w:eastAsiaTheme="majorEastAsia" w:hAnsiTheme="majorEastAsia" w:hint="eastAsia"/>
        </w:rPr>
        <w:t>同法案の早期可決を呼びかけている。</w:t>
      </w:r>
    </w:p>
    <w:p w:rsidR="006450BA" w:rsidRPr="00402D62" w:rsidRDefault="006450BA" w:rsidP="006450BA">
      <w:pPr>
        <w:pStyle w:val="a5"/>
        <w:numPr>
          <w:ilvl w:val="1"/>
          <w:numId w:val="1"/>
        </w:numPr>
        <w:ind w:leftChars="0"/>
        <w:rPr>
          <w:rFonts w:asciiTheme="majorEastAsia" w:eastAsiaTheme="majorEastAsia" w:hAnsiTheme="majorEastAsia"/>
        </w:rPr>
      </w:pPr>
      <w:r>
        <w:rPr>
          <w:rFonts w:asciiTheme="majorEastAsia" w:eastAsiaTheme="majorEastAsia" w:hAnsiTheme="majorEastAsia" w:hint="eastAsia"/>
        </w:rPr>
        <w:t>９日，ＴＳＥは，</w:t>
      </w:r>
      <w:proofErr w:type="spellStart"/>
      <w:r>
        <w:rPr>
          <w:rFonts w:asciiTheme="majorEastAsia" w:eastAsiaTheme="majorEastAsia" w:hAnsiTheme="majorEastAsia" w:hint="eastAsia"/>
        </w:rPr>
        <w:t>Va</w:t>
      </w:r>
      <w:proofErr w:type="spellEnd"/>
      <w:r>
        <w:rPr>
          <w:rFonts w:asciiTheme="majorEastAsia" w:eastAsiaTheme="majorEastAsia" w:hAnsiTheme="majorEastAsia" w:hint="eastAsia"/>
        </w:rPr>
        <w:t xml:space="preserve"> </w:t>
      </w:r>
      <w:proofErr w:type="spellStart"/>
      <w:r>
        <w:rPr>
          <w:rFonts w:asciiTheme="majorEastAsia" w:eastAsiaTheme="majorEastAsia" w:hAnsiTheme="majorEastAsia" w:hint="eastAsia"/>
        </w:rPr>
        <w:t>Movimiento</w:t>
      </w:r>
      <w:proofErr w:type="spellEnd"/>
      <w:r>
        <w:rPr>
          <w:rFonts w:asciiTheme="majorEastAsia" w:eastAsiaTheme="majorEastAsia" w:hAnsiTheme="majorEastAsia" w:hint="eastAsia"/>
        </w:rPr>
        <w:t xml:space="preserve"> </w:t>
      </w:r>
      <w:proofErr w:type="spellStart"/>
      <w:r>
        <w:rPr>
          <w:rFonts w:asciiTheme="majorEastAsia" w:eastAsiaTheme="majorEastAsia" w:hAnsiTheme="majorEastAsia" w:hint="eastAsia"/>
        </w:rPr>
        <w:t>Solidario</w:t>
      </w:r>
      <w:proofErr w:type="spellEnd"/>
      <w:r>
        <w:rPr>
          <w:rFonts w:asciiTheme="majorEastAsia" w:eastAsiaTheme="majorEastAsia" w:hAnsiTheme="majorEastAsia" w:hint="eastAsia"/>
        </w:rPr>
        <w:t>(</w:t>
      </w:r>
      <w:proofErr w:type="spellStart"/>
      <w:r>
        <w:rPr>
          <w:rFonts w:asciiTheme="majorEastAsia" w:eastAsiaTheme="majorEastAsia" w:hAnsiTheme="majorEastAsia" w:hint="eastAsia"/>
        </w:rPr>
        <w:t>Vamos</w:t>
      </w:r>
      <w:proofErr w:type="spellEnd"/>
      <w:r>
        <w:rPr>
          <w:rFonts w:asciiTheme="majorEastAsia" w:eastAsiaTheme="majorEastAsia" w:hAnsiTheme="majorEastAsia" w:hint="eastAsia"/>
        </w:rPr>
        <w:t>)を新政党として承認。</w:t>
      </w:r>
    </w:p>
    <w:p w:rsidR="00736B8A" w:rsidRDefault="00736B8A" w:rsidP="00736B8A">
      <w:pPr>
        <w:pStyle w:val="a5"/>
        <w:numPr>
          <w:ilvl w:val="1"/>
          <w:numId w:val="1"/>
        </w:numPr>
        <w:ind w:leftChars="0"/>
        <w:rPr>
          <w:rFonts w:asciiTheme="majorEastAsia" w:eastAsiaTheme="majorEastAsia" w:hAnsiTheme="majorEastAsia"/>
        </w:rPr>
      </w:pPr>
      <w:r>
        <w:rPr>
          <w:rFonts w:asciiTheme="majorEastAsia" w:eastAsiaTheme="majorEastAsia" w:hAnsiTheme="majorEastAsia" w:hint="eastAsia"/>
        </w:rPr>
        <w:t>１１日，ＴＳＥは</w:t>
      </w:r>
      <w:r w:rsidR="006450BA">
        <w:rPr>
          <w:rFonts w:asciiTheme="majorEastAsia" w:eastAsiaTheme="majorEastAsia" w:hAnsiTheme="majorEastAsia" w:hint="eastAsia"/>
        </w:rPr>
        <w:t>約</w:t>
      </w:r>
      <w:r>
        <w:rPr>
          <w:rFonts w:asciiTheme="majorEastAsia" w:eastAsiaTheme="majorEastAsia" w:hAnsiTheme="majorEastAsia" w:hint="eastAsia"/>
        </w:rPr>
        <w:t>５万７千人のホンジュラス人有権者に対して，</w:t>
      </w:r>
      <w:r w:rsidR="000B06E7">
        <w:rPr>
          <w:rFonts w:asciiTheme="majorEastAsia" w:eastAsiaTheme="majorEastAsia" w:hAnsiTheme="majorEastAsia" w:hint="eastAsia"/>
        </w:rPr>
        <w:t>翌年３月１２日に実施予定の</w:t>
      </w:r>
      <w:r>
        <w:rPr>
          <w:rFonts w:asciiTheme="majorEastAsia" w:eastAsiaTheme="majorEastAsia" w:hAnsiTheme="majorEastAsia" w:hint="eastAsia"/>
        </w:rPr>
        <w:t>予備選挙告示を実施。</w:t>
      </w:r>
    </w:p>
    <w:p w:rsidR="009C72F2" w:rsidRDefault="009C72F2" w:rsidP="00736B8A">
      <w:pPr>
        <w:pStyle w:val="a5"/>
        <w:numPr>
          <w:ilvl w:val="1"/>
          <w:numId w:val="1"/>
        </w:numPr>
        <w:ind w:leftChars="0"/>
        <w:rPr>
          <w:rFonts w:asciiTheme="majorEastAsia" w:eastAsiaTheme="majorEastAsia" w:hAnsiTheme="majorEastAsia"/>
        </w:rPr>
      </w:pPr>
      <w:r>
        <w:rPr>
          <w:rFonts w:asciiTheme="majorEastAsia" w:eastAsiaTheme="majorEastAsia" w:hAnsiTheme="majorEastAsia" w:hint="eastAsia"/>
        </w:rPr>
        <w:t>２０日，２１日，</w:t>
      </w:r>
      <w:r w:rsidR="007C0BB6">
        <w:rPr>
          <w:rFonts w:asciiTheme="majorEastAsia" w:eastAsiaTheme="majorEastAsia" w:hAnsiTheme="majorEastAsia" w:hint="eastAsia"/>
        </w:rPr>
        <w:t>オリバ</w:t>
      </w:r>
      <w:r>
        <w:rPr>
          <w:rFonts w:asciiTheme="majorEastAsia" w:eastAsiaTheme="majorEastAsia" w:hAnsiTheme="majorEastAsia" w:hint="eastAsia"/>
        </w:rPr>
        <w:t>国会</w:t>
      </w:r>
      <w:r w:rsidR="007C0BB6">
        <w:rPr>
          <w:rFonts w:asciiTheme="majorEastAsia" w:eastAsiaTheme="majorEastAsia" w:hAnsiTheme="majorEastAsia" w:hint="eastAsia"/>
        </w:rPr>
        <w:t>議長</w:t>
      </w:r>
      <w:r>
        <w:rPr>
          <w:rFonts w:asciiTheme="majorEastAsia" w:eastAsiaTheme="majorEastAsia" w:hAnsiTheme="majorEastAsia" w:hint="eastAsia"/>
        </w:rPr>
        <w:t>は</w:t>
      </w:r>
      <w:r w:rsidR="007C0BB6">
        <w:rPr>
          <w:rFonts w:asciiTheme="majorEastAsia" w:eastAsiaTheme="majorEastAsia" w:hAnsiTheme="majorEastAsia" w:hint="eastAsia"/>
        </w:rPr>
        <w:t>，選挙</w:t>
      </w:r>
      <w:r w:rsidR="00573167">
        <w:rPr>
          <w:rFonts w:asciiTheme="majorEastAsia" w:eastAsiaTheme="majorEastAsia" w:hAnsiTheme="majorEastAsia" w:hint="eastAsia"/>
        </w:rPr>
        <w:t>制度</w:t>
      </w:r>
      <w:r w:rsidR="007C0BB6">
        <w:rPr>
          <w:rFonts w:asciiTheme="majorEastAsia" w:eastAsiaTheme="majorEastAsia" w:hAnsiTheme="majorEastAsia" w:hint="eastAsia"/>
        </w:rPr>
        <w:t>改革</w:t>
      </w:r>
      <w:r>
        <w:rPr>
          <w:rFonts w:asciiTheme="majorEastAsia" w:eastAsiaTheme="majorEastAsia" w:hAnsiTheme="majorEastAsia" w:hint="eastAsia"/>
        </w:rPr>
        <w:t>に関する</w:t>
      </w:r>
      <w:r w:rsidR="007C0BB6">
        <w:rPr>
          <w:rFonts w:asciiTheme="majorEastAsia" w:eastAsiaTheme="majorEastAsia" w:hAnsiTheme="majorEastAsia" w:hint="eastAsia"/>
        </w:rPr>
        <w:t>政党間の</w:t>
      </w:r>
      <w:r>
        <w:rPr>
          <w:rFonts w:asciiTheme="majorEastAsia" w:eastAsiaTheme="majorEastAsia" w:hAnsiTheme="majorEastAsia" w:hint="eastAsia"/>
        </w:rPr>
        <w:t>コンセンサスを得るための対話を</w:t>
      </w:r>
      <w:r w:rsidR="007C0BB6">
        <w:rPr>
          <w:rFonts w:asciiTheme="majorEastAsia" w:eastAsiaTheme="majorEastAsia" w:hAnsiTheme="majorEastAsia" w:hint="eastAsia"/>
        </w:rPr>
        <w:t>設け，国民党，リブレ党，自由党，ＰＡＣをはじめとする７政党から，決選投票</w:t>
      </w:r>
      <w:r w:rsidR="00573167">
        <w:rPr>
          <w:rFonts w:asciiTheme="majorEastAsia" w:eastAsiaTheme="majorEastAsia" w:hAnsiTheme="majorEastAsia" w:hint="eastAsia"/>
        </w:rPr>
        <w:t>・大統領再選の規則化等を含む選挙制度改革に関する提案を受領し，１１月上旬には何らかの合意を模索する旨公言した</w:t>
      </w:r>
      <w:r w:rsidR="00DA4A66">
        <w:rPr>
          <w:rFonts w:asciiTheme="majorEastAsia" w:eastAsiaTheme="majorEastAsia" w:hAnsiTheme="majorEastAsia" w:hint="eastAsia"/>
        </w:rPr>
        <w:t>。</w:t>
      </w:r>
    </w:p>
    <w:p w:rsidR="009F7120" w:rsidRDefault="00C12ED7" w:rsidP="00F05C56">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野党の動き</w:t>
      </w:r>
    </w:p>
    <w:p w:rsidR="000B06E7" w:rsidRDefault="00C12ED7" w:rsidP="00402D62">
      <w:pPr>
        <w:pStyle w:val="a5"/>
        <w:numPr>
          <w:ilvl w:val="1"/>
          <w:numId w:val="1"/>
        </w:numPr>
        <w:ind w:leftChars="0"/>
        <w:rPr>
          <w:rFonts w:asciiTheme="majorEastAsia" w:eastAsiaTheme="majorEastAsia" w:hAnsiTheme="majorEastAsia"/>
        </w:rPr>
      </w:pPr>
      <w:r>
        <w:rPr>
          <w:rFonts w:asciiTheme="majorEastAsia" w:eastAsiaTheme="majorEastAsia" w:hAnsiTheme="majorEastAsia" w:hint="eastAsia"/>
        </w:rPr>
        <w:t>自由党：</w:t>
      </w:r>
      <w:r w:rsidR="00402D62" w:rsidRPr="00C12ED7">
        <w:rPr>
          <w:rFonts w:asciiTheme="majorEastAsia" w:eastAsiaTheme="majorEastAsia" w:hAnsiTheme="majorEastAsia" w:hint="eastAsia"/>
        </w:rPr>
        <w:t>１日，ルイス・セ</w:t>
      </w:r>
      <w:r w:rsidRPr="00C12ED7">
        <w:rPr>
          <w:rFonts w:asciiTheme="majorEastAsia" w:eastAsiaTheme="majorEastAsia" w:hAnsiTheme="majorEastAsia" w:hint="eastAsia"/>
        </w:rPr>
        <w:t>ラヤ中米工科大学学長は，大統領予備選挙へ出馬するため辞任</w:t>
      </w:r>
      <w:r w:rsidR="00402D62" w:rsidRPr="00C12ED7">
        <w:rPr>
          <w:rFonts w:asciiTheme="majorEastAsia" w:eastAsiaTheme="majorEastAsia" w:hAnsiTheme="majorEastAsia" w:hint="eastAsia"/>
        </w:rPr>
        <w:t>を表明。</w:t>
      </w:r>
      <w:r w:rsidR="00D77C38" w:rsidRPr="00C12ED7">
        <w:rPr>
          <w:rFonts w:asciiTheme="majorEastAsia" w:eastAsiaTheme="majorEastAsia" w:hAnsiTheme="majorEastAsia" w:hint="eastAsia"/>
        </w:rPr>
        <w:t>同日，ガブリエラ・ヌニェス</w:t>
      </w:r>
      <w:r w:rsidRPr="00C12ED7">
        <w:rPr>
          <w:rFonts w:asciiTheme="majorEastAsia" w:eastAsiaTheme="majorEastAsia" w:hAnsiTheme="majorEastAsia" w:hint="eastAsia"/>
        </w:rPr>
        <w:t>国会議員</w:t>
      </w:r>
      <w:r w:rsidR="00D77C38" w:rsidRPr="00C12ED7">
        <w:rPr>
          <w:rFonts w:asciiTheme="majorEastAsia" w:eastAsiaTheme="majorEastAsia" w:hAnsiTheme="majorEastAsia" w:hint="eastAsia"/>
        </w:rPr>
        <w:t>は，予備選挙へ</w:t>
      </w:r>
      <w:r w:rsidRPr="00C12ED7">
        <w:rPr>
          <w:rFonts w:asciiTheme="majorEastAsia" w:eastAsiaTheme="majorEastAsia" w:hAnsiTheme="majorEastAsia" w:hint="eastAsia"/>
        </w:rPr>
        <w:t>の</w:t>
      </w:r>
      <w:r w:rsidR="00D77C38" w:rsidRPr="00C12ED7">
        <w:rPr>
          <w:rFonts w:asciiTheme="majorEastAsia" w:eastAsiaTheme="majorEastAsia" w:hAnsiTheme="majorEastAsia" w:hint="eastAsia"/>
        </w:rPr>
        <w:t>出馬</w:t>
      </w:r>
      <w:r w:rsidRPr="00C12ED7">
        <w:rPr>
          <w:rFonts w:asciiTheme="majorEastAsia" w:eastAsiaTheme="majorEastAsia" w:hAnsiTheme="majorEastAsia" w:hint="eastAsia"/>
        </w:rPr>
        <w:t>を</w:t>
      </w:r>
      <w:r w:rsidR="00D77C38" w:rsidRPr="00C12ED7">
        <w:rPr>
          <w:rFonts w:asciiTheme="majorEastAsia" w:eastAsiaTheme="majorEastAsia" w:hAnsiTheme="majorEastAsia" w:hint="eastAsia"/>
        </w:rPr>
        <w:t>表明。</w:t>
      </w:r>
      <w:r>
        <w:rPr>
          <w:rFonts w:asciiTheme="majorEastAsia" w:eastAsiaTheme="majorEastAsia" w:hAnsiTheme="majorEastAsia" w:hint="eastAsia"/>
        </w:rPr>
        <w:t>７</w:t>
      </w:r>
      <w:r w:rsidR="000B06E7" w:rsidRPr="00C12ED7">
        <w:rPr>
          <w:rFonts w:asciiTheme="majorEastAsia" w:eastAsiaTheme="majorEastAsia" w:hAnsiTheme="majorEastAsia" w:hint="eastAsia"/>
        </w:rPr>
        <w:t>日，カロリナ・エチェベリア元国会議員は，大統領選出馬表明。</w:t>
      </w:r>
    </w:p>
    <w:p w:rsidR="00353B18" w:rsidRDefault="006450BA" w:rsidP="00666559">
      <w:pPr>
        <w:pStyle w:val="a5"/>
        <w:numPr>
          <w:ilvl w:val="1"/>
          <w:numId w:val="1"/>
        </w:numPr>
        <w:ind w:leftChars="0"/>
        <w:rPr>
          <w:rFonts w:asciiTheme="majorEastAsia" w:eastAsiaTheme="majorEastAsia" w:hAnsiTheme="majorEastAsia"/>
        </w:rPr>
      </w:pPr>
      <w:r w:rsidRPr="006450BA">
        <w:rPr>
          <w:rFonts w:asciiTheme="majorEastAsia" w:eastAsiaTheme="majorEastAsia" w:hAnsiTheme="majorEastAsia" w:hint="eastAsia"/>
        </w:rPr>
        <w:t>リブレ党：</w:t>
      </w:r>
      <w:r w:rsidR="00666559" w:rsidRPr="006450BA">
        <w:rPr>
          <w:rFonts w:asciiTheme="majorEastAsia" w:eastAsiaTheme="majorEastAsia" w:hAnsiTheme="majorEastAsia" w:hint="eastAsia"/>
        </w:rPr>
        <w:t>１５日，リブレ党は，</w:t>
      </w:r>
      <w:r w:rsidR="009B0631">
        <w:rPr>
          <w:rFonts w:asciiTheme="majorEastAsia" w:eastAsiaTheme="majorEastAsia" w:hAnsiTheme="majorEastAsia" w:hint="eastAsia"/>
        </w:rPr>
        <w:t>全国国民抵抗戦線（</w:t>
      </w:r>
      <w:r w:rsidR="00666559" w:rsidRPr="006450BA">
        <w:rPr>
          <w:rFonts w:asciiTheme="majorEastAsia" w:eastAsiaTheme="majorEastAsia" w:hAnsiTheme="majorEastAsia" w:hint="eastAsia"/>
        </w:rPr>
        <w:t>ＦＮＲＰ</w:t>
      </w:r>
      <w:r w:rsidR="009B0631">
        <w:rPr>
          <w:rFonts w:asciiTheme="majorEastAsia" w:eastAsiaTheme="majorEastAsia" w:hAnsiTheme="majorEastAsia" w:hint="eastAsia"/>
        </w:rPr>
        <w:t>）</w:t>
      </w:r>
      <w:r w:rsidR="00666559" w:rsidRPr="006450BA">
        <w:rPr>
          <w:rFonts w:asciiTheme="majorEastAsia" w:eastAsiaTheme="majorEastAsia" w:hAnsiTheme="majorEastAsia" w:hint="eastAsia"/>
        </w:rPr>
        <w:t>と共に，テグシガルパ</w:t>
      </w:r>
      <w:r w:rsidR="00EF5A54">
        <w:rPr>
          <w:rFonts w:asciiTheme="majorEastAsia" w:eastAsiaTheme="majorEastAsia" w:hAnsiTheme="majorEastAsia" w:hint="eastAsia"/>
        </w:rPr>
        <w:t>市</w:t>
      </w:r>
      <w:r w:rsidR="00666559" w:rsidRPr="006450BA">
        <w:rPr>
          <w:rFonts w:asciiTheme="majorEastAsia" w:eastAsiaTheme="majorEastAsia" w:hAnsiTheme="majorEastAsia" w:hint="eastAsia"/>
        </w:rPr>
        <w:t>・サンペドロスーラ市にて，エルナンデス大統領再選反対のデモ行進を実施。</w:t>
      </w:r>
      <w:r w:rsidR="00353B18" w:rsidRPr="006450BA">
        <w:rPr>
          <w:rFonts w:asciiTheme="majorEastAsia" w:eastAsiaTheme="majorEastAsia" w:hAnsiTheme="majorEastAsia" w:hint="eastAsia"/>
        </w:rPr>
        <w:t>２９日，ＦＮＲＰの創始メンバーであるホセ・ルイス・バケダノは</w:t>
      </w:r>
      <w:r w:rsidR="0079569B" w:rsidRPr="006450BA">
        <w:rPr>
          <w:rFonts w:asciiTheme="majorEastAsia" w:eastAsiaTheme="majorEastAsia" w:hAnsiTheme="majorEastAsia" w:hint="eastAsia"/>
        </w:rPr>
        <w:t>，セラヤ党首を批判し，</w:t>
      </w:r>
      <w:r w:rsidR="00353B18" w:rsidRPr="006450BA">
        <w:rPr>
          <w:rFonts w:asciiTheme="majorEastAsia" w:eastAsiaTheme="majorEastAsia" w:hAnsiTheme="majorEastAsia" w:hint="eastAsia"/>
        </w:rPr>
        <w:t>リブレ党からの脱退を表明。</w:t>
      </w:r>
    </w:p>
    <w:p w:rsidR="009F7120" w:rsidRPr="006450BA" w:rsidRDefault="006450BA" w:rsidP="006450BA">
      <w:pPr>
        <w:pStyle w:val="a5"/>
        <w:numPr>
          <w:ilvl w:val="1"/>
          <w:numId w:val="1"/>
        </w:numPr>
        <w:ind w:leftChars="0"/>
        <w:rPr>
          <w:rFonts w:asciiTheme="majorEastAsia" w:eastAsiaTheme="majorEastAsia" w:hAnsiTheme="majorEastAsia"/>
        </w:rPr>
      </w:pPr>
      <w:r w:rsidRPr="006450BA">
        <w:rPr>
          <w:rFonts w:asciiTheme="majorEastAsia" w:eastAsiaTheme="majorEastAsia" w:hAnsiTheme="majorEastAsia" w:hint="eastAsia"/>
        </w:rPr>
        <w:t>ＰＡＣ</w:t>
      </w:r>
      <w:r>
        <w:rPr>
          <w:rFonts w:asciiTheme="majorEastAsia" w:eastAsiaTheme="majorEastAsia" w:hAnsiTheme="majorEastAsia" w:hint="eastAsia"/>
        </w:rPr>
        <w:t>：</w:t>
      </w:r>
      <w:r w:rsidR="00F3413E" w:rsidRPr="006450BA">
        <w:rPr>
          <w:rFonts w:asciiTheme="majorEastAsia" w:eastAsiaTheme="majorEastAsia" w:hAnsiTheme="majorEastAsia" w:hint="eastAsia"/>
        </w:rPr>
        <w:t>２３日，フォルティン国会議員はＰＡＣを脱退することを表明</w:t>
      </w:r>
      <w:r w:rsidR="00573167">
        <w:rPr>
          <w:rFonts w:asciiTheme="majorEastAsia" w:eastAsiaTheme="majorEastAsia" w:hAnsiTheme="majorEastAsia" w:hint="eastAsia"/>
        </w:rPr>
        <w:t>。２０１３年</w:t>
      </w:r>
      <w:r w:rsidR="00EF5A54">
        <w:rPr>
          <w:rFonts w:asciiTheme="majorEastAsia" w:eastAsiaTheme="majorEastAsia" w:hAnsiTheme="majorEastAsia" w:hint="eastAsia"/>
        </w:rPr>
        <w:t>大統領選にてＰＡＣから当選した</w:t>
      </w:r>
      <w:r w:rsidR="00573167">
        <w:rPr>
          <w:rFonts w:asciiTheme="majorEastAsia" w:eastAsiaTheme="majorEastAsia" w:hAnsiTheme="majorEastAsia" w:hint="eastAsia"/>
        </w:rPr>
        <w:t>議員の内</w:t>
      </w:r>
      <w:r w:rsidR="00EF5A54">
        <w:rPr>
          <w:rFonts w:asciiTheme="majorEastAsia" w:eastAsiaTheme="majorEastAsia" w:hAnsiTheme="majorEastAsia" w:hint="eastAsia"/>
        </w:rPr>
        <w:t>，１３名が脱退し，</w:t>
      </w:r>
      <w:r w:rsidR="00F3413E" w:rsidRPr="006450BA">
        <w:rPr>
          <w:rFonts w:asciiTheme="majorEastAsia" w:eastAsiaTheme="majorEastAsia" w:hAnsiTheme="majorEastAsia" w:hint="eastAsia"/>
        </w:rPr>
        <w:t>現在</w:t>
      </w:r>
      <w:r w:rsidR="00573167">
        <w:rPr>
          <w:rFonts w:asciiTheme="majorEastAsia" w:eastAsiaTheme="majorEastAsia" w:hAnsiTheme="majorEastAsia" w:hint="eastAsia"/>
        </w:rPr>
        <w:t>のＰＡＣ議員は９名</w:t>
      </w:r>
      <w:r w:rsidR="00EF5A54">
        <w:rPr>
          <w:rFonts w:asciiTheme="majorEastAsia" w:eastAsiaTheme="majorEastAsia" w:hAnsiTheme="majorEastAsia" w:hint="eastAsia"/>
        </w:rPr>
        <w:t>のみ。ＰＡＣ</w:t>
      </w:r>
      <w:r w:rsidR="00F3413E" w:rsidRPr="006450BA">
        <w:rPr>
          <w:rFonts w:asciiTheme="majorEastAsia" w:eastAsiaTheme="majorEastAsia" w:hAnsiTheme="majorEastAsia" w:hint="eastAsia"/>
        </w:rPr>
        <w:t>では，</w:t>
      </w:r>
      <w:r w:rsidR="00573167">
        <w:rPr>
          <w:rFonts w:asciiTheme="majorEastAsia" w:eastAsiaTheme="majorEastAsia" w:hAnsiTheme="majorEastAsia" w:hint="eastAsia"/>
        </w:rPr>
        <w:t>本年</w:t>
      </w:r>
      <w:r w:rsidR="00F3413E" w:rsidRPr="006450BA">
        <w:rPr>
          <w:rFonts w:asciiTheme="majorEastAsia" w:eastAsiaTheme="majorEastAsia" w:hAnsiTheme="majorEastAsia" w:hint="eastAsia"/>
        </w:rPr>
        <w:t>２月の最高裁判事選出プロセスにおいて，国民党へ票を売り渡したとして</w:t>
      </w:r>
      <w:r w:rsidR="00353B18" w:rsidRPr="006450BA">
        <w:rPr>
          <w:rFonts w:asciiTheme="majorEastAsia" w:eastAsiaTheme="majorEastAsia" w:hAnsiTheme="majorEastAsia" w:hint="eastAsia"/>
        </w:rPr>
        <w:t>，</w:t>
      </w:r>
      <w:r w:rsidR="00F3413E" w:rsidRPr="006450BA">
        <w:rPr>
          <w:rFonts w:asciiTheme="majorEastAsia" w:eastAsiaTheme="majorEastAsia" w:hAnsiTheme="majorEastAsia" w:hint="eastAsia"/>
        </w:rPr>
        <w:t>ナスララ党首がフォルティン議員を含む</w:t>
      </w:r>
      <w:r w:rsidR="00353B18" w:rsidRPr="006450BA">
        <w:rPr>
          <w:rFonts w:asciiTheme="majorEastAsia" w:eastAsiaTheme="majorEastAsia" w:hAnsiTheme="majorEastAsia" w:hint="eastAsia"/>
        </w:rPr>
        <w:t>４名の同党議員を</w:t>
      </w:r>
      <w:r w:rsidR="00EF5A54">
        <w:rPr>
          <w:rFonts w:asciiTheme="majorEastAsia" w:eastAsiaTheme="majorEastAsia" w:hAnsiTheme="majorEastAsia" w:hint="eastAsia"/>
        </w:rPr>
        <w:t>糾弾</w:t>
      </w:r>
      <w:r w:rsidR="00353B18" w:rsidRPr="006450BA">
        <w:rPr>
          <w:rFonts w:asciiTheme="majorEastAsia" w:eastAsiaTheme="majorEastAsia" w:hAnsiTheme="majorEastAsia" w:hint="eastAsia"/>
        </w:rPr>
        <w:t>していた。</w:t>
      </w:r>
    </w:p>
    <w:p w:rsidR="007D6125" w:rsidRDefault="007D6125" w:rsidP="00F3413E">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その他</w:t>
      </w:r>
    </w:p>
    <w:p w:rsidR="00F3413E" w:rsidRDefault="009C72F2" w:rsidP="007D6125">
      <w:pPr>
        <w:pStyle w:val="a5"/>
        <w:numPr>
          <w:ilvl w:val="1"/>
          <w:numId w:val="1"/>
        </w:numPr>
        <w:ind w:leftChars="0"/>
        <w:rPr>
          <w:rFonts w:asciiTheme="majorEastAsia" w:eastAsiaTheme="majorEastAsia" w:hAnsiTheme="majorEastAsia"/>
        </w:rPr>
      </w:pPr>
      <w:r>
        <w:rPr>
          <w:rFonts w:asciiTheme="majorEastAsia" w:eastAsiaTheme="majorEastAsia" w:hAnsiTheme="majorEastAsia" w:hint="eastAsia"/>
        </w:rPr>
        <w:t>２１日，ＰＡＣは，</w:t>
      </w:r>
      <w:r w:rsidR="00F3413E">
        <w:rPr>
          <w:rFonts w:asciiTheme="majorEastAsia" w:eastAsiaTheme="majorEastAsia" w:hAnsiTheme="majorEastAsia" w:hint="eastAsia"/>
        </w:rPr>
        <w:t>国会にて大麻</w:t>
      </w:r>
      <w:r w:rsidR="003E5066">
        <w:rPr>
          <w:rFonts w:asciiTheme="majorEastAsia" w:eastAsiaTheme="majorEastAsia" w:hAnsiTheme="majorEastAsia" w:hint="eastAsia"/>
        </w:rPr>
        <w:t>（カンナビジオール）</w:t>
      </w:r>
      <w:r>
        <w:rPr>
          <w:rFonts w:asciiTheme="majorEastAsia" w:eastAsiaTheme="majorEastAsia" w:hAnsiTheme="majorEastAsia" w:hint="eastAsia"/>
        </w:rPr>
        <w:t>の医療目的での</w:t>
      </w:r>
      <w:r w:rsidR="00F3413E">
        <w:rPr>
          <w:rFonts w:asciiTheme="majorEastAsia" w:eastAsiaTheme="majorEastAsia" w:hAnsiTheme="majorEastAsia" w:hint="eastAsia"/>
        </w:rPr>
        <w:t>使用を発議。大麻</w:t>
      </w:r>
      <w:r w:rsidR="003E5066">
        <w:rPr>
          <w:rFonts w:asciiTheme="majorEastAsia" w:eastAsiaTheme="majorEastAsia" w:hAnsiTheme="majorEastAsia" w:hint="eastAsia"/>
        </w:rPr>
        <w:t>（カンナビジオール）</w:t>
      </w:r>
      <w:r>
        <w:rPr>
          <w:rFonts w:asciiTheme="majorEastAsia" w:eastAsiaTheme="majorEastAsia" w:hAnsiTheme="majorEastAsia" w:hint="eastAsia"/>
        </w:rPr>
        <w:t>の医療目的での使用は，</w:t>
      </w:r>
      <w:r w:rsidR="00EF5A54">
        <w:rPr>
          <w:rFonts w:asciiTheme="majorEastAsia" w:eastAsiaTheme="majorEastAsia" w:hAnsiTheme="majorEastAsia" w:hint="eastAsia"/>
        </w:rPr>
        <w:t>米大陸では，</w:t>
      </w:r>
      <w:r>
        <w:rPr>
          <w:rFonts w:asciiTheme="majorEastAsia" w:eastAsiaTheme="majorEastAsia" w:hAnsiTheme="majorEastAsia" w:hint="eastAsia"/>
        </w:rPr>
        <w:t>アルゼンチン・カナダ・チリ・コロンビア・ウルグアイの５カ国でのみ合法。米国では</w:t>
      </w:r>
      <w:r w:rsidR="00EF5A54">
        <w:rPr>
          <w:rFonts w:asciiTheme="majorEastAsia" w:eastAsiaTheme="majorEastAsia" w:hAnsiTheme="majorEastAsia" w:hint="eastAsia"/>
        </w:rPr>
        <w:t>２３州にて条件付で</w:t>
      </w:r>
      <w:r>
        <w:rPr>
          <w:rFonts w:asciiTheme="majorEastAsia" w:eastAsiaTheme="majorEastAsia" w:hAnsiTheme="majorEastAsia" w:hint="eastAsia"/>
        </w:rPr>
        <w:t>合法。</w:t>
      </w:r>
      <w:r w:rsidR="00F3413E">
        <w:rPr>
          <w:rFonts w:asciiTheme="majorEastAsia" w:eastAsiaTheme="majorEastAsia" w:hAnsiTheme="majorEastAsia" w:hint="eastAsia"/>
        </w:rPr>
        <w:t>ホンジュラスでは，てんかん患者が２５万人いるとされる</w:t>
      </w:r>
      <w:r w:rsidR="00F3413E">
        <w:rPr>
          <w:rFonts w:asciiTheme="majorEastAsia" w:eastAsiaTheme="majorEastAsia" w:hAnsiTheme="majorEastAsia" w:hint="eastAsia"/>
        </w:rPr>
        <w:lastRenderedPageBreak/>
        <w:t>が，カンナビジオールの使用により病状が改善される可能性がある。</w:t>
      </w:r>
    </w:p>
    <w:p w:rsidR="0079569B" w:rsidRPr="009B0631" w:rsidRDefault="0079569B" w:rsidP="007D6125">
      <w:pPr>
        <w:pStyle w:val="a5"/>
        <w:numPr>
          <w:ilvl w:val="1"/>
          <w:numId w:val="1"/>
        </w:numPr>
        <w:ind w:leftChars="0"/>
        <w:rPr>
          <w:rFonts w:asciiTheme="majorEastAsia" w:eastAsiaTheme="majorEastAsia" w:hAnsiTheme="majorEastAsia"/>
        </w:rPr>
      </w:pPr>
      <w:r w:rsidRPr="009B0631">
        <w:rPr>
          <w:rFonts w:asciiTheme="majorEastAsia" w:eastAsiaTheme="majorEastAsia" w:hAnsiTheme="majorEastAsia" w:hint="eastAsia"/>
        </w:rPr>
        <w:t>２２日付エル・エラルド紙は，政府シビックセンターの設立のため，</w:t>
      </w:r>
      <w:r w:rsidR="00263914" w:rsidRPr="009B0631">
        <w:rPr>
          <w:rFonts w:asciiTheme="majorEastAsia" w:eastAsiaTheme="majorEastAsia" w:hAnsiTheme="majorEastAsia" w:hint="eastAsia"/>
        </w:rPr>
        <w:t>１０月末には</w:t>
      </w:r>
      <w:r w:rsidR="0021600E" w:rsidRPr="009B0631">
        <w:rPr>
          <w:rFonts w:asciiTheme="majorEastAsia" w:eastAsiaTheme="majorEastAsia" w:hAnsiTheme="majorEastAsia" w:hint="eastAsia"/>
        </w:rPr>
        <w:t>現大統領府が一時的に現外務・国際協力省の建物へ移動</w:t>
      </w:r>
      <w:r w:rsidR="009B0631" w:rsidRPr="009B0631">
        <w:rPr>
          <w:rFonts w:asciiTheme="majorEastAsia" w:eastAsiaTheme="majorEastAsia" w:hAnsiTheme="majorEastAsia" w:hint="eastAsia"/>
        </w:rPr>
        <w:t>，外務・国際協力省は一時的に中央銀行別館へ移動</w:t>
      </w:r>
      <w:r w:rsidR="0021600E" w:rsidRPr="009B0631">
        <w:rPr>
          <w:rFonts w:asciiTheme="majorEastAsia" w:eastAsiaTheme="majorEastAsia" w:hAnsiTheme="majorEastAsia" w:hint="eastAsia"/>
        </w:rPr>
        <w:t>する</w:t>
      </w:r>
      <w:r w:rsidRPr="009B0631">
        <w:rPr>
          <w:rFonts w:asciiTheme="majorEastAsia" w:eastAsiaTheme="majorEastAsia" w:hAnsiTheme="majorEastAsia" w:hint="eastAsia"/>
        </w:rPr>
        <w:t>旨報道。</w:t>
      </w:r>
      <w:r w:rsidR="00263914" w:rsidRPr="009B0631">
        <w:rPr>
          <w:rFonts w:asciiTheme="majorEastAsia" w:eastAsiaTheme="majorEastAsia" w:hAnsiTheme="majorEastAsia" w:hint="eastAsia"/>
        </w:rPr>
        <w:t>現外務</w:t>
      </w:r>
      <w:r w:rsidR="00EF5A54" w:rsidRPr="009B0631">
        <w:rPr>
          <w:rFonts w:asciiTheme="majorEastAsia" w:eastAsiaTheme="majorEastAsia" w:hAnsiTheme="majorEastAsia" w:hint="eastAsia"/>
        </w:rPr>
        <w:t>・国際協力</w:t>
      </w:r>
      <w:r w:rsidR="00263914" w:rsidRPr="009B0631">
        <w:rPr>
          <w:rFonts w:asciiTheme="majorEastAsia" w:eastAsiaTheme="majorEastAsia" w:hAnsiTheme="majorEastAsia" w:hint="eastAsia"/>
        </w:rPr>
        <w:t>省は，９０年台にカジェハス大統領（当時）が大統領府として</w:t>
      </w:r>
      <w:r w:rsidR="00EF5A54" w:rsidRPr="009B0631">
        <w:rPr>
          <w:rFonts w:asciiTheme="majorEastAsia" w:eastAsiaTheme="majorEastAsia" w:hAnsiTheme="majorEastAsia" w:hint="eastAsia"/>
        </w:rPr>
        <w:t>開設</w:t>
      </w:r>
      <w:r w:rsidR="00263914" w:rsidRPr="009B0631">
        <w:rPr>
          <w:rFonts w:asciiTheme="majorEastAsia" w:eastAsiaTheme="majorEastAsia" w:hAnsiTheme="majorEastAsia" w:hint="eastAsia"/>
        </w:rPr>
        <w:t>した</w:t>
      </w:r>
      <w:r w:rsidR="00EF5A54" w:rsidRPr="009B0631">
        <w:rPr>
          <w:rFonts w:asciiTheme="majorEastAsia" w:eastAsiaTheme="majorEastAsia" w:hAnsiTheme="majorEastAsia" w:hint="eastAsia"/>
        </w:rPr>
        <w:t>建物であるが，フローレス大</w:t>
      </w:r>
      <w:r w:rsidR="0021600E" w:rsidRPr="009B0631">
        <w:rPr>
          <w:rFonts w:asciiTheme="majorEastAsia" w:eastAsiaTheme="majorEastAsia" w:hAnsiTheme="majorEastAsia" w:hint="eastAsia"/>
        </w:rPr>
        <w:t>統領（当時）政権下で，</w:t>
      </w:r>
      <w:r w:rsidR="009B0631" w:rsidRPr="009B0631">
        <w:rPr>
          <w:rFonts w:asciiTheme="majorEastAsia" w:eastAsiaTheme="majorEastAsia" w:hAnsiTheme="majorEastAsia" w:hint="eastAsia"/>
        </w:rPr>
        <w:t>大統領府が</w:t>
      </w:r>
      <w:r w:rsidR="0021600E" w:rsidRPr="009B0631">
        <w:rPr>
          <w:rFonts w:asciiTheme="majorEastAsia" w:eastAsiaTheme="majorEastAsia" w:hAnsiTheme="majorEastAsia" w:hint="eastAsia"/>
        </w:rPr>
        <w:t>現在の建物</w:t>
      </w:r>
      <w:r w:rsidR="00263914" w:rsidRPr="009B0631">
        <w:rPr>
          <w:rFonts w:asciiTheme="majorEastAsia" w:eastAsiaTheme="majorEastAsia" w:hAnsiTheme="majorEastAsia" w:hint="eastAsia"/>
        </w:rPr>
        <w:t>へ移動した</w:t>
      </w:r>
      <w:r w:rsidR="009B0631" w:rsidRPr="009B0631">
        <w:rPr>
          <w:rFonts w:asciiTheme="majorEastAsia" w:eastAsiaTheme="majorEastAsia" w:hAnsiTheme="majorEastAsia" w:hint="eastAsia"/>
        </w:rPr>
        <w:t>後</w:t>
      </w:r>
      <w:r w:rsidR="0021600E" w:rsidRPr="009B0631">
        <w:rPr>
          <w:rFonts w:asciiTheme="majorEastAsia" w:eastAsiaTheme="majorEastAsia" w:hAnsiTheme="majorEastAsia" w:hint="eastAsia"/>
        </w:rPr>
        <w:t>，外務省として使用されている</w:t>
      </w:r>
      <w:r w:rsidR="00263914" w:rsidRPr="009B0631">
        <w:rPr>
          <w:rFonts w:asciiTheme="majorEastAsia" w:eastAsiaTheme="majorEastAsia" w:hAnsiTheme="majorEastAsia" w:hint="eastAsia"/>
        </w:rPr>
        <w:t>。シビックセンターの設立は，２億米ドルの予算</w:t>
      </w:r>
      <w:r w:rsidR="0081691A">
        <w:rPr>
          <w:rFonts w:asciiTheme="majorEastAsia" w:eastAsiaTheme="majorEastAsia" w:hAnsiTheme="majorEastAsia" w:hint="eastAsia"/>
        </w:rPr>
        <w:t>で</w:t>
      </w:r>
      <w:r w:rsidR="00263914" w:rsidRPr="009B0631">
        <w:rPr>
          <w:rFonts w:asciiTheme="majorEastAsia" w:eastAsiaTheme="majorEastAsia" w:hAnsiTheme="majorEastAsia" w:hint="eastAsia"/>
        </w:rPr>
        <w:t>，１０月より３段階に分けて工事が実施され，２年間かかる見込み。</w:t>
      </w:r>
    </w:p>
    <w:p w:rsidR="00DE242D" w:rsidRPr="000B06E7" w:rsidRDefault="00DE242D" w:rsidP="00662095">
      <w:pPr>
        <w:rPr>
          <w:rFonts w:asciiTheme="majorEastAsia" w:eastAsiaTheme="majorEastAsia" w:hAnsiTheme="majorEastAsia"/>
        </w:rPr>
      </w:pPr>
    </w:p>
    <w:p w:rsidR="00651D06" w:rsidRDefault="00651D06" w:rsidP="00651D06">
      <w:pPr>
        <w:rPr>
          <w:rFonts w:asciiTheme="majorEastAsia" w:eastAsiaTheme="majorEastAsia" w:hAnsiTheme="majorEastAsia"/>
        </w:rPr>
      </w:pPr>
      <w:r>
        <w:rPr>
          <w:rFonts w:asciiTheme="majorEastAsia" w:eastAsiaTheme="majorEastAsia" w:hAnsiTheme="majorEastAsia" w:hint="eastAsia"/>
        </w:rPr>
        <w:t>２　外交</w:t>
      </w:r>
    </w:p>
    <w:p w:rsidR="00076A66" w:rsidRDefault="00402D62" w:rsidP="009F7120">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１日，</w:t>
      </w:r>
      <w:r w:rsidR="00076A66">
        <w:rPr>
          <w:rFonts w:asciiTheme="majorEastAsia" w:eastAsiaTheme="majorEastAsia" w:hAnsiTheme="majorEastAsia" w:hint="eastAsia"/>
        </w:rPr>
        <w:t>アグエロ外相代行及びモラレス・グアテマラ外相は，両国</w:t>
      </w:r>
      <w:r w:rsidR="003E5066">
        <w:rPr>
          <w:rFonts w:asciiTheme="majorEastAsia" w:eastAsiaTheme="majorEastAsia" w:hAnsiTheme="majorEastAsia" w:hint="eastAsia"/>
        </w:rPr>
        <w:t>をまたぎ</w:t>
      </w:r>
      <w:r w:rsidR="00076A66">
        <w:rPr>
          <w:rFonts w:asciiTheme="majorEastAsia" w:eastAsiaTheme="majorEastAsia" w:hAnsiTheme="majorEastAsia" w:hint="eastAsia"/>
        </w:rPr>
        <w:t>，汚染問題を抱えるオモア湾を共同視察し，同問題の解決に向けた協力・対話を続けることに合意。</w:t>
      </w:r>
    </w:p>
    <w:p w:rsidR="009F7120" w:rsidRDefault="00076A66" w:rsidP="009F7120">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１日，</w:t>
      </w:r>
      <w:r w:rsidR="00402D62">
        <w:rPr>
          <w:rFonts w:asciiTheme="majorEastAsia" w:eastAsiaTheme="majorEastAsia" w:hAnsiTheme="majorEastAsia" w:hint="eastAsia"/>
        </w:rPr>
        <w:t>中米北部３カ国外遊中の</w:t>
      </w:r>
      <w:r w:rsidR="009F7120">
        <w:rPr>
          <w:rFonts w:asciiTheme="majorEastAsia" w:eastAsiaTheme="majorEastAsia" w:hAnsiTheme="majorEastAsia" w:hint="eastAsia"/>
        </w:rPr>
        <w:t>サルダニャ</w:t>
      </w:r>
      <w:r w:rsidR="003E5066">
        <w:rPr>
          <w:rFonts w:asciiTheme="majorEastAsia" w:eastAsiaTheme="majorEastAsia" w:hAnsiTheme="majorEastAsia" w:hint="eastAsia"/>
        </w:rPr>
        <w:t>米移民・関税執行局</w:t>
      </w:r>
      <w:r w:rsidR="00AB2378">
        <w:rPr>
          <w:rFonts w:asciiTheme="majorEastAsia" w:eastAsiaTheme="majorEastAsia" w:hAnsiTheme="majorEastAsia" w:hint="eastAsia"/>
        </w:rPr>
        <w:t xml:space="preserve"> (ＩＣＥ</w:t>
      </w:r>
      <w:r w:rsidR="009F7120">
        <w:rPr>
          <w:rFonts w:asciiTheme="majorEastAsia" w:eastAsiaTheme="majorEastAsia" w:hAnsiTheme="majorEastAsia" w:hint="eastAsia"/>
        </w:rPr>
        <w:t>)</w:t>
      </w:r>
      <w:r w:rsidR="003E5066">
        <w:rPr>
          <w:rFonts w:asciiTheme="majorEastAsia" w:eastAsiaTheme="majorEastAsia" w:hAnsiTheme="majorEastAsia" w:hint="eastAsia"/>
        </w:rPr>
        <w:t>局長</w:t>
      </w:r>
      <w:r w:rsidR="009F7120">
        <w:rPr>
          <w:rFonts w:asciiTheme="majorEastAsia" w:eastAsiaTheme="majorEastAsia" w:hAnsiTheme="majorEastAsia" w:hint="eastAsia"/>
        </w:rPr>
        <w:t>は，</w:t>
      </w:r>
      <w:r w:rsidR="00402D62">
        <w:rPr>
          <w:rFonts w:asciiTheme="majorEastAsia" w:eastAsiaTheme="majorEastAsia" w:hAnsiTheme="majorEastAsia" w:hint="eastAsia"/>
        </w:rPr>
        <w:t>ホンジュラスにて</w:t>
      </w:r>
      <w:r w:rsidR="009F7120">
        <w:rPr>
          <w:rFonts w:asciiTheme="majorEastAsia" w:eastAsiaTheme="majorEastAsia" w:hAnsiTheme="majorEastAsia" w:hint="eastAsia"/>
        </w:rPr>
        <w:t>アナ大統領夫人と会談し，</w:t>
      </w:r>
      <w:r w:rsidR="00EF5A54">
        <w:rPr>
          <w:rFonts w:asciiTheme="majorEastAsia" w:eastAsiaTheme="majorEastAsia" w:hAnsiTheme="majorEastAsia" w:hint="eastAsia"/>
        </w:rPr>
        <w:t>不法移民の流れを止めるべくホンジュラスへの支援を継続する旨発言</w:t>
      </w:r>
      <w:r w:rsidR="00402D62">
        <w:rPr>
          <w:rFonts w:asciiTheme="majorEastAsia" w:eastAsiaTheme="majorEastAsia" w:hAnsiTheme="majorEastAsia" w:hint="eastAsia"/>
        </w:rPr>
        <w:t>。</w:t>
      </w:r>
    </w:p>
    <w:p w:rsidR="009F7120" w:rsidRDefault="00A9652E" w:rsidP="009F7120">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２日，エルナンデス大統領は，貿易・経済関係強化を目的とし，ケイマン諸島を訪問</w:t>
      </w:r>
      <w:r w:rsidR="00B72615">
        <w:rPr>
          <w:rFonts w:asciiTheme="majorEastAsia" w:eastAsiaTheme="majorEastAsia" w:hAnsiTheme="majorEastAsia" w:hint="eastAsia"/>
        </w:rPr>
        <w:t>し，マクラフリン</w:t>
      </w:r>
      <w:r>
        <w:rPr>
          <w:rFonts w:asciiTheme="majorEastAsia" w:eastAsiaTheme="majorEastAsia" w:hAnsiTheme="majorEastAsia" w:hint="eastAsia"/>
        </w:rPr>
        <w:t>首相</w:t>
      </w:r>
      <w:r w:rsidR="00B72615">
        <w:rPr>
          <w:rFonts w:asciiTheme="majorEastAsia" w:eastAsiaTheme="majorEastAsia" w:hAnsiTheme="majorEastAsia" w:hint="eastAsia"/>
        </w:rPr>
        <w:t>等</w:t>
      </w:r>
      <w:r>
        <w:rPr>
          <w:rFonts w:asciiTheme="majorEastAsia" w:eastAsiaTheme="majorEastAsia" w:hAnsiTheme="majorEastAsia" w:hint="eastAsia"/>
        </w:rPr>
        <w:t>と会談。</w:t>
      </w:r>
      <w:r w:rsidR="00B72615">
        <w:rPr>
          <w:rFonts w:asciiTheme="majorEastAsia" w:eastAsiaTheme="majorEastAsia" w:hAnsiTheme="majorEastAsia" w:hint="eastAsia"/>
        </w:rPr>
        <w:t>同地にホンジュラス領事館を開設する必要性に関しても協議。</w:t>
      </w:r>
    </w:p>
    <w:p w:rsidR="00AB2378" w:rsidRPr="00AB2378" w:rsidRDefault="00AB2378" w:rsidP="00AB2378">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３日，当国外務・国際協力省は，</w:t>
      </w:r>
      <w:r w:rsidR="0025253A">
        <w:rPr>
          <w:rFonts w:asciiTheme="majorEastAsia" w:eastAsiaTheme="majorEastAsia" w:hAnsiTheme="majorEastAsia" w:hint="eastAsia"/>
        </w:rPr>
        <w:t>２日，</w:t>
      </w:r>
      <w:r>
        <w:rPr>
          <w:rFonts w:asciiTheme="majorEastAsia" w:eastAsiaTheme="majorEastAsia" w:hAnsiTheme="majorEastAsia" w:hint="eastAsia"/>
        </w:rPr>
        <w:t>フィリピン・ダバオシティにて１４人が死亡，７１名が負傷したテロを非難する旨の声明を発出。</w:t>
      </w:r>
    </w:p>
    <w:p w:rsidR="00EF5A54" w:rsidRDefault="00EF5A54" w:rsidP="00EF5A54">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５日，</w:t>
      </w:r>
      <w:r w:rsidRPr="00EF5A54">
        <w:rPr>
          <w:rFonts w:asciiTheme="majorEastAsia" w:eastAsiaTheme="majorEastAsia" w:hAnsiTheme="majorEastAsia" w:hint="eastAsia"/>
        </w:rPr>
        <w:t>当国外務・国際協力省</w:t>
      </w:r>
      <w:r>
        <w:rPr>
          <w:rFonts w:asciiTheme="majorEastAsia" w:eastAsiaTheme="majorEastAsia" w:hAnsiTheme="majorEastAsia" w:hint="eastAsia"/>
        </w:rPr>
        <w:t>は，</w:t>
      </w:r>
      <w:r w:rsidR="00AB2378">
        <w:rPr>
          <w:rFonts w:asciiTheme="majorEastAsia" w:eastAsiaTheme="majorEastAsia" w:hAnsiTheme="majorEastAsia" w:hint="eastAsia"/>
        </w:rPr>
        <w:t>同日，</w:t>
      </w:r>
      <w:r>
        <w:rPr>
          <w:rFonts w:asciiTheme="majorEastAsia" w:eastAsiaTheme="majorEastAsia" w:hAnsiTheme="majorEastAsia" w:hint="eastAsia"/>
        </w:rPr>
        <w:t>北朝鮮</w:t>
      </w:r>
      <w:r w:rsidR="00AB2378">
        <w:rPr>
          <w:rFonts w:asciiTheme="majorEastAsia" w:eastAsiaTheme="majorEastAsia" w:hAnsiTheme="majorEastAsia" w:hint="eastAsia"/>
        </w:rPr>
        <w:t>が</w:t>
      </w:r>
      <w:r>
        <w:rPr>
          <w:rFonts w:asciiTheme="majorEastAsia" w:eastAsiaTheme="majorEastAsia" w:hAnsiTheme="majorEastAsia" w:hint="eastAsia"/>
        </w:rPr>
        <w:t>弾道ミサイル</w:t>
      </w:r>
      <w:r w:rsidR="00AB2378">
        <w:rPr>
          <w:rFonts w:asciiTheme="majorEastAsia" w:eastAsiaTheme="majorEastAsia" w:hAnsiTheme="majorEastAsia" w:hint="eastAsia"/>
        </w:rPr>
        <w:t>を</w:t>
      </w:r>
      <w:r>
        <w:rPr>
          <w:rFonts w:asciiTheme="majorEastAsia" w:eastAsiaTheme="majorEastAsia" w:hAnsiTheme="majorEastAsia" w:hint="eastAsia"/>
        </w:rPr>
        <w:t>発射</w:t>
      </w:r>
      <w:r w:rsidR="00AB2378">
        <w:rPr>
          <w:rFonts w:asciiTheme="majorEastAsia" w:eastAsiaTheme="majorEastAsia" w:hAnsiTheme="majorEastAsia" w:hint="eastAsia"/>
        </w:rPr>
        <w:t>したこと</w:t>
      </w:r>
      <w:r>
        <w:rPr>
          <w:rFonts w:asciiTheme="majorEastAsia" w:eastAsiaTheme="majorEastAsia" w:hAnsiTheme="majorEastAsia" w:hint="eastAsia"/>
        </w:rPr>
        <w:t>を非難する旨の</w:t>
      </w:r>
      <w:r w:rsidRPr="00EF5A54">
        <w:rPr>
          <w:rFonts w:asciiTheme="majorEastAsia" w:eastAsiaTheme="majorEastAsia" w:hAnsiTheme="majorEastAsia" w:hint="eastAsia"/>
        </w:rPr>
        <w:t>声明</w:t>
      </w:r>
      <w:r>
        <w:rPr>
          <w:rFonts w:asciiTheme="majorEastAsia" w:eastAsiaTheme="majorEastAsia" w:hAnsiTheme="majorEastAsia" w:hint="eastAsia"/>
        </w:rPr>
        <w:t>を発出。</w:t>
      </w:r>
    </w:p>
    <w:p w:rsidR="00B72615" w:rsidRDefault="00B72615" w:rsidP="009F7120">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７日，エルナンデス大統領は墨グアダラハラを訪問し，１００社以上</w:t>
      </w:r>
      <w:r w:rsidR="00EF5A54">
        <w:rPr>
          <w:rFonts w:asciiTheme="majorEastAsia" w:eastAsiaTheme="majorEastAsia" w:hAnsiTheme="majorEastAsia" w:hint="eastAsia"/>
        </w:rPr>
        <w:t>の企業</w:t>
      </w:r>
      <w:r>
        <w:rPr>
          <w:rFonts w:asciiTheme="majorEastAsia" w:eastAsiaTheme="majorEastAsia" w:hAnsiTheme="majorEastAsia" w:hint="eastAsia"/>
        </w:rPr>
        <w:t>を対象としたエキスポにて，２０／２０プログラムを紹介。</w:t>
      </w:r>
    </w:p>
    <w:p w:rsidR="00EF5A54" w:rsidRDefault="00EF5A54" w:rsidP="00EF5A54">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９日，当国外務・国際協力省は，</w:t>
      </w:r>
      <w:r w:rsidR="00AB2378">
        <w:rPr>
          <w:rFonts w:asciiTheme="majorEastAsia" w:eastAsiaTheme="majorEastAsia" w:hAnsiTheme="majorEastAsia" w:hint="eastAsia"/>
        </w:rPr>
        <w:t>同日，</w:t>
      </w:r>
      <w:r>
        <w:rPr>
          <w:rFonts w:asciiTheme="majorEastAsia" w:eastAsiaTheme="majorEastAsia" w:hAnsiTheme="majorEastAsia" w:hint="eastAsia"/>
        </w:rPr>
        <w:t>北朝鮮</w:t>
      </w:r>
      <w:r w:rsidR="00AB2378">
        <w:rPr>
          <w:rFonts w:asciiTheme="majorEastAsia" w:eastAsiaTheme="majorEastAsia" w:hAnsiTheme="majorEastAsia" w:hint="eastAsia"/>
        </w:rPr>
        <w:t>が</w:t>
      </w:r>
      <w:r>
        <w:rPr>
          <w:rFonts w:asciiTheme="majorEastAsia" w:eastAsiaTheme="majorEastAsia" w:hAnsiTheme="majorEastAsia" w:hint="eastAsia"/>
        </w:rPr>
        <w:t>核実験</w:t>
      </w:r>
      <w:r w:rsidR="00AB2378">
        <w:rPr>
          <w:rFonts w:asciiTheme="majorEastAsia" w:eastAsiaTheme="majorEastAsia" w:hAnsiTheme="majorEastAsia" w:hint="eastAsia"/>
        </w:rPr>
        <w:t>実施したこと</w:t>
      </w:r>
      <w:r>
        <w:rPr>
          <w:rFonts w:asciiTheme="majorEastAsia" w:eastAsiaTheme="majorEastAsia" w:hAnsiTheme="majorEastAsia" w:hint="eastAsia"/>
        </w:rPr>
        <w:t>を断固非難する旨</w:t>
      </w:r>
      <w:r w:rsidR="00AB2378">
        <w:rPr>
          <w:rFonts w:asciiTheme="majorEastAsia" w:eastAsiaTheme="majorEastAsia" w:hAnsiTheme="majorEastAsia" w:hint="eastAsia"/>
        </w:rPr>
        <w:t>の</w:t>
      </w:r>
      <w:r>
        <w:rPr>
          <w:rFonts w:asciiTheme="majorEastAsia" w:eastAsiaTheme="majorEastAsia" w:hAnsiTheme="majorEastAsia" w:hint="eastAsia"/>
        </w:rPr>
        <w:t>声明を発出。</w:t>
      </w:r>
    </w:p>
    <w:p w:rsidR="006450BA" w:rsidRPr="009F7120" w:rsidRDefault="006450BA" w:rsidP="006450BA">
      <w:pPr>
        <w:pStyle w:val="a5"/>
        <w:numPr>
          <w:ilvl w:val="0"/>
          <w:numId w:val="9"/>
        </w:numPr>
        <w:ind w:leftChars="0"/>
        <w:rPr>
          <w:rFonts w:asciiTheme="majorEastAsia" w:eastAsiaTheme="majorEastAsia" w:hAnsiTheme="majorEastAsia"/>
        </w:rPr>
      </w:pPr>
      <w:r w:rsidRPr="006450BA">
        <w:rPr>
          <w:rFonts w:asciiTheme="majorEastAsia" w:eastAsiaTheme="majorEastAsia" w:hAnsiTheme="majorEastAsia" w:hint="eastAsia"/>
        </w:rPr>
        <w:t>１９日</w:t>
      </w:r>
      <w:r>
        <w:rPr>
          <w:rFonts w:asciiTheme="majorEastAsia" w:eastAsiaTheme="majorEastAsia" w:hAnsiTheme="majorEastAsia" w:hint="eastAsia"/>
        </w:rPr>
        <w:t>，マタモロス外務次官は，</w:t>
      </w:r>
      <w:r w:rsidRPr="006450BA">
        <w:rPr>
          <w:rFonts w:asciiTheme="majorEastAsia" w:eastAsiaTheme="majorEastAsia" w:hAnsiTheme="majorEastAsia" w:hint="eastAsia"/>
        </w:rPr>
        <w:t>ニューヨーク国連本部で開催された難民・移民の大規模移動に関するハイレベル会合に出席</w:t>
      </w:r>
      <w:r>
        <w:rPr>
          <w:rFonts w:asciiTheme="majorEastAsia" w:eastAsiaTheme="majorEastAsia" w:hAnsiTheme="majorEastAsia" w:hint="eastAsia"/>
        </w:rPr>
        <w:t>。</w:t>
      </w:r>
    </w:p>
    <w:p w:rsidR="009F7120" w:rsidRDefault="009C72F2" w:rsidP="00573167">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２１日，エルナンデス大統領は</w:t>
      </w:r>
      <w:r w:rsidR="00573167">
        <w:rPr>
          <w:rFonts w:asciiTheme="majorEastAsia" w:eastAsiaTheme="majorEastAsia" w:hAnsiTheme="majorEastAsia" w:hint="eastAsia"/>
        </w:rPr>
        <w:t>，</w:t>
      </w:r>
      <w:r>
        <w:rPr>
          <w:rFonts w:asciiTheme="majorEastAsia" w:eastAsiaTheme="majorEastAsia" w:hAnsiTheme="majorEastAsia" w:hint="eastAsia"/>
        </w:rPr>
        <w:t>第７１回国連総会</w:t>
      </w:r>
      <w:r w:rsidR="00573167">
        <w:rPr>
          <w:rFonts w:asciiTheme="majorEastAsia" w:eastAsiaTheme="majorEastAsia" w:hAnsiTheme="majorEastAsia" w:hint="eastAsia"/>
        </w:rPr>
        <w:t>にて</w:t>
      </w:r>
      <w:r>
        <w:rPr>
          <w:rFonts w:asciiTheme="majorEastAsia" w:eastAsiaTheme="majorEastAsia" w:hAnsiTheme="majorEastAsia" w:hint="eastAsia"/>
        </w:rPr>
        <w:t>一般討論演説</w:t>
      </w:r>
      <w:r w:rsidR="00CC75B3">
        <w:rPr>
          <w:rFonts w:asciiTheme="majorEastAsia" w:eastAsiaTheme="majorEastAsia" w:hAnsiTheme="majorEastAsia" w:hint="eastAsia"/>
        </w:rPr>
        <w:t>を実施。エルナンデス大統領は</w:t>
      </w:r>
      <w:r w:rsidR="00573167">
        <w:rPr>
          <w:rFonts w:asciiTheme="majorEastAsia" w:eastAsiaTheme="majorEastAsia" w:hAnsiTheme="majorEastAsia" w:hint="eastAsia"/>
        </w:rPr>
        <w:t>，</w:t>
      </w:r>
      <w:r w:rsidR="00CC75B3">
        <w:rPr>
          <w:rFonts w:asciiTheme="majorEastAsia" w:eastAsiaTheme="majorEastAsia" w:hAnsiTheme="majorEastAsia" w:hint="eastAsia"/>
        </w:rPr>
        <w:t>同総会にて</w:t>
      </w:r>
      <w:r w:rsidR="00573167">
        <w:rPr>
          <w:rFonts w:asciiTheme="majorEastAsia" w:eastAsiaTheme="majorEastAsia" w:hAnsiTheme="majorEastAsia" w:hint="eastAsia"/>
        </w:rPr>
        <w:t>パリ</w:t>
      </w:r>
      <w:r w:rsidR="00573167" w:rsidRPr="00573167">
        <w:rPr>
          <w:rFonts w:asciiTheme="majorEastAsia" w:eastAsiaTheme="majorEastAsia" w:hAnsiTheme="majorEastAsia" w:hint="eastAsia"/>
        </w:rPr>
        <w:t>協定批准書を寄託</w:t>
      </w:r>
      <w:r w:rsidR="00573167">
        <w:rPr>
          <w:rFonts w:asciiTheme="majorEastAsia" w:eastAsiaTheme="majorEastAsia" w:hAnsiTheme="majorEastAsia" w:hint="eastAsia"/>
        </w:rPr>
        <w:t>（ホンジュラスは５番目の寄託国）し，同協定を締結した</w:t>
      </w:r>
      <w:r w:rsidR="00CC75B3">
        <w:rPr>
          <w:rFonts w:asciiTheme="majorEastAsia" w:eastAsiaTheme="majorEastAsia" w:hAnsiTheme="majorEastAsia" w:hint="eastAsia"/>
        </w:rPr>
        <w:t>。</w:t>
      </w:r>
    </w:p>
    <w:p w:rsidR="00AB2378" w:rsidRPr="00AB2378" w:rsidRDefault="00C12ED7" w:rsidP="00AB2378">
      <w:pPr>
        <w:pStyle w:val="a5"/>
        <w:numPr>
          <w:ilvl w:val="0"/>
          <w:numId w:val="9"/>
        </w:numPr>
        <w:tabs>
          <w:tab w:val="left" w:pos="993"/>
        </w:tabs>
        <w:ind w:leftChars="0"/>
        <w:rPr>
          <w:rFonts w:asciiTheme="majorEastAsia" w:eastAsiaTheme="majorEastAsia" w:hAnsiTheme="majorEastAsia"/>
        </w:rPr>
      </w:pPr>
      <w:r w:rsidRPr="00AB2378">
        <w:rPr>
          <w:rFonts w:asciiTheme="majorEastAsia" w:eastAsiaTheme="majorEastAsia" w:hAnsiTheme="majorEastAsia" w:hint="eastAsia"/>
        </w:rPr>
        <w:t>２３日，エルナンデス大統領は，エルサルバドル大統領，グアテマラ大統領と共に，ワシントンにて，バイデン米国副大統領及びモレノＩＤＢ総裁と，中米北部３カ国の繁栄のための同盟計画（ＰＡＰ）に関する対話を実施。</w:t>
      </w:r>
      <w:bookmarkStart w:id="0" w:name="_GoBack"/>
      <w:bookmarkEnd w:id="0"/>
    </w:p>
    <w:p w:rsidR="00CD0BAF" w:rsidRDefault="00CD0BAF" w:rsidP="00573167">
      <w:pPr>
        <w:pStyle w:val="a5"/>
        <w:numPr>
          <w:ilvl w:val="0"/>
          <w:numId w:val="9"/>
        </w:numPr>
        <w:tabs>
          <w:tab w:val="left" w:pos="709"/>
          <w:tab w:val="left" w:pos="851"/>
        </w:tabs>
        <w:ind w:leftChars="0"/>
        <w:rPr>
          <w:rFonts w:asciiTheme="majorEastAsia" w:eastAsiaTheme="majorEastAsia" w:hAnsiTheme="majorEastAsia"/>
        </w:rPr>
      </w:pPr>
      <w:r>
        <w:rPr>
          <w:rFonts w:asciiTheme="majorEastAsia" w:eastAsiaTheme="majorEastAsia" w:hAnsiTheme="majorEastAsia" w:hint="eastAsia"/>
        </w:rPr>
        <w:t>２６日，当国外務・国際協力省は，</w:t>
      </w:r>
      <w:r w:rsidR="00EF5A54">
        <w:rPr>
          <w:rFonts w:asciiTheme="majorEastAsia" w:eastAsiaTheme="majorEastAsia" w:hAnsiTheme="majorEastAsia" w:hint="eastAsia"/>
        </w:rPr>
        <w:t>コロンビア政府と</w:t>
      </w:r>
      <w:r w:rsidR="00EF5A54" w:rsidRPr="00EF5A54">
        <w:rPr>
          <w:rFonts w:asciiTheme="majorEastAsia" w:eastAsiaTheme="majorEastAsia" w:hAnsiTheme="majorEastAsia" w:hint="eastAsia"/>
        </w:rPr>
        <w:t>ＦＡＲＣ（コロンビア革命</w:t>
      </w:r>
      <w:r w:rsidR="00EF5A54" w:rsidRPr="00EF5A54">
        <w:rPr>
          <w:rFonts w:asciiTheme="majorEastAsia" w:eastAsiaTheme="majorEastAsia" w:hAnsiTheme="majorEastAsia" w:hint="eastAsia"/>
        </w:rPr>
        <w:lastRenderedPageBreak/>
        <w:t>軍</w:t>
      </w:r>
      <w:r w:rsidR="00EF5A54">
        <w:rPr>
          <w:rFonts w:asciiTheme="majorEastAsia" w:eastAsiaTheme="majorEastAsia" w:hAnsiTheme="majorEastAsia" w:hint="eastAsia"/>
        </w:rPr>
        <w:t>）</w:t>
      </w:r>
      <w:r w:rsidR="00EF5A54" w:rsidRPr="00EF5A54">
        <w:rPr>
          <w:rFonts w:asciiTheme="majorEastAsia" w:eastAsiaTheme="majorEastAsia" w:hAnsiTheme="majorEastAsia" w:hint="eastAsia"/>
        </w:rPr>
        <w:t>との和平最終合意署名</w:t>
      </w:r>
      <w:r w:rsidR="00EF5A54">
        <w:rPr>
          <w:rFonts w:asciiTheme="majorEastAsia" w:eastAsiaTheme="majorEastAsia" w:hAnsiTheme="majorEastAsia" w:hint="eastAsia"/>
        </w:rPr>
        <w:t>に関する祝意表明のコミュニケを発出。</w:t>
      </w:r>
    </w:p>
    <w:p w:rsidR="00AB2378" w:rsidRPr="00AB2378" w:rsidRDefault="00CD0BAF" w:rsidP="00AB2378">
      <w:pPr>
        <w:pStyle w:val="a5"/>
        <w:numPr>
          <w:ilvl w:val="0"/>
          <w:numId w:val="9"/>
        </w:numPr>
        <w:tabs>
          <w:tab w:val="left" w:pos="851"/>
        </w:tabs>
        <w:ind w:leftChars="0"/>
        <w:rPr>
          <w:rFonts w:asciiTheme="majorEastAsia" w:eastAsiaTheme="majorEastAsia" w:hAnsiTheme="majorEastAsia"/>
        </w:rPr>
      </w:pPr>
      <w:r>
        <w:rPr>
          <w:rFonts w:asciiTheme="majorEastAsia" w:eastAsiaTheme="majorEastAsia" w:hAnsiTheme="majorEastAsia" w:hint="eastAsia"/>
        </w:rPr>
        <w:t>２８日，当国外務・国際協力省は，シモン・ペレス前イスラエル大統領の逝去に対する弔意表明のコミュニケを発出。</w:t>
      </w:r>
    </w:p>
    <w:p w:rsidR="00AB2378" w:rsidRPr="00AB2378" w:rsidRDefault="00AB2378" w:rsidP="00AB2378">
      <w:pPr>
        <w:tabs>
          <w:tab w:val="left" w:pos="851"/>
        </w:tabs>
        <w:rPr>
          <w:rFonts w:asciiTheme="majorEastAsia" w:eastAsiaTheme="majorEastAsia" w:hAnsiTheme="majorEastAsia"/>
        </w:rPr>
      </w:pPr>
    </w:p>
    <w:p w:rsidR="006450BA" w:rsidRPr="00377369" w:rsidRDefault="006450BA" w:rsidP="006450BA">
      <w:pPr>
        <w:rPr>
          <w:rFonts w:asciiTheme="majorEastAsia" w:eastAsiaTheme="majorEastAsia" w:hAnsiTheme="majorEastAsia"/>
        </w:rPr>
      </w:pPr>
      <w:r w:rsidRPr="00377369">
        <w:rPr>
          <w:rFonts w:asciiTheme="majorEastAsia" w:eastAsiaTheme="majorEastAsia" w:hAnsiTheme="majorEastAsia" w:hint="eastAsia"/>
        </w:rPr>
        <w:t>３　経済</w:t>
      </w:r>
    </w:p>
    <w:p w:rsidR="006450BA" w:rsidRPr="00377369" w:rsidRDefault="006450BA" w:rsidP="006450BA">
      <w:pPr>
        <w:pStyle w:val="a5"/>
        <w:numPr>
          <w:ilvl w:val="0"/>
          <w:numId w:val="5"/>
        </w:numPr>
        <w:ind w:leftChars="0"/>
        <w:rPr>
          <w:rFonts w:asciiTheme="majorEastAsia" w:eastAsiaTheme="majorEastAsia" w:hAnsiTheme="majorEastAsia"/>
          <w:szCs w:val="21"/>
        </w:rPr>
      </w:pPr>
      <w:r w:rsidRPr="00377369">
        <w:rPr>
          <w:rFonts w:asciiTheme="majorEastAsia" w:eastAsiaTheme="majorEastAsia" w:hAnsiTheme="majorEastAsia" w:hint="eastAsia"/>
          <w:szCs w:val="21"/>
        </w:rPr>
        <w:t>６日付エル・エラルド紙は，</w:t>
      </w:r>
      <w:r>
        <w:rPr>
          <w:rFonts w:asciiTheme="majorEastAsia" w:eastAsiaTheme="majorEastAsia" w:hAnsiTheme="majorEastAsia" w:hint="eastAsia"/>
          <w:szCs w:val="21"/>
        </w:rPr>
        <w:t>今年１月から８月３１日までの税収額は，２，４１０百万米ドルであると，大統領府税務委員会（</w:t>
      </w:r>
      <w:r w:rsidRPr="00377369">
        <w:rPr>
          <w:rFonts w:asciiTheme="majorEastAsia" w:eastAsiaTheme="majorEastAsia" w:hAnsiTheme="majorEastAsia" w:hint="eastAsia"/>
          <w:szCs w:val="21"/>
        </w:rPr>
        <w:t>ＣＰＡＴ</w:t>
      </w:r>
      <w:r>
        <w:rPr>
          <w:rFonts w:asciiTheme="majorEastAsia" w:eastAsiaTheme="majorEastAsia" w:hAnsiTheme="majorEastAsia" w:hint="eastAsia"/>
          <w:szCs w:val="21"/>
        </w:rPr>
        <w:t>）が発表した旨</w:t>
      </w:r>
      <w:r w:rsidRPr="00377369">
        <w:rPr>
          <w:rFonts w:asciiTheme="majorEastAsia" w:eastAsiaTheme="majorEastAsia" w:hAnsiTheme="majorEastAsia" w:hint="eastAsia"/>
          <w:szCs w:val="21"/>
        </w:rPr>
        <w:t>報じる。</w:t>
      </w:r>
      <w:r>
        <w:rPr>
          <w:rFonts w:asciiTheme="majorEastAsia" w:eastAsiaTheme="majorEastAsia" w:hAnsiTheme="majorEastAsia" w:hint="eastAsia"/>
          <w:szCs w:val="21"/>
        </w:rPr>
        <w:t>前年同期比１５．３％の増加。見積もり額（２，３３５百万米ドル）をも超過したため，２０１６年度の税収額は，３，７９４百万米ドルに上方修正された。</w:t>
      </w:r>
    </w:p>
    <w:p w:rsidR="006450BA" w:rsidRPr="0066584F" w:rsidRDefault="006450BA" w:rsidP="006450BA">
      <w:pPr>
        <w:pStyle w:val="a5"/>
        <w:numPr>
          <w:ilvl w:val="0"/>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８日，財務省は計８．８百万米ドルの国債を発行。その内訳は，約４．７百万米ドルが固定３年で利率７．８７％，約０．４百万米ドルが固定５年で利率９％，約３．７米ドル</w:t>
      </w:r>
      <w:r w:rsidRPr="00377369">
        <w:rPr>
          <w:rFonts w:asciiTheme="majorEastAsia" w:eastAsiaTheme="majorEastAsia" w:hAnsiTheme="majorEastAsia" w:hint="eastAsia"/>
          <w:szCs w:val="21"/>
        </w:rPr>
        <w:t>が</w:t>
      </w:r>
      <w:r>
        <w:rPr>
          <w:rFonts w:asciiTheme="majorEastAsia" w:eastAsiaTheme="majorEastAsia" w:hAnsiTheme="majorEastAsia" w:hint="eastAsia"/>
          <w:szCs w:val="21"/>
        </w:rPr>
        <w:t>固定</w:t>
      </w:r>
      <w:r w:rsidRPr="00377369">
        <w:rPr>
          <w:rFonts w:asciiTheme="majorEastAsia" w:eastAsiaTheme="majorEastAsia" w:hAnsiTheme="majorEastAsia" w:hint="eastAsia"/>
          <w:szCs w:val="21"/>
        </w:rPr>
        <w:t>１０年で利率１０．４２％。</w:t>
      </w:r>
    </w:p>
    <w:p w:rsidR="006450BA" w:rsidRPr="00377369" w:rsidRDefault="006450BA" w:rsidP="006450BA">
      <w:pPr>
        <w:pStyle w:val="a5"/>
        <w:numPr>
          <w:ilvl w:val="0"/>
          <w:numId w:val="5"/>
        </w:numPr>
        <w:ind w:leftChars="0"/>
        <w:rPr>
          <w:rFonts w:asciiTheme="majorEastAsia" w:eastAsiaTheme="majorEastAsia" w:hAnsiTheme="majorEastAsia"/>
          <w:szCs w:val="21"/>
        </w:rPr>
      </w:pPr>
      <w:r w:rsidRPr="0066584F">
        <w:rPr>
          <w:rFonts w:asciiTheme="majorEastAsia" w:eastAsiaTheme="majorEastAsia" w:hAnsiTheme="majorEastAsia" w:hint="eastAsia"/>
          <w:szCs w:val="21"/>
        </w:rPr>
        <w:t>９日，ホンジュラスの航空会社Easy Skyは，テグシガルパとメキシコ（カンクン、トルカ）間の直行便を運航開始。</w:t>
      </w:r>
    </w:p>
    <w:p w:rsidR="006450BA" w:rsidRPr="00377369" w:rsidRDefault="006450BA" w:rsidP="006450BA">
      <w:pPr>
        <w:pStyle w:val="a5"/>
        <w:numPr>
          <w:ilvl w:val="0"/>
          <w:numId w:val="5"/>
        </w:numPr>
        <w:ind w:leftChars="0"/>
        <w:rPr>
          <w:rFonts w:asciiTheme="majorEastAsia" w:eastAsiaTheme="majorEastAsia" w:hAnsiTheme="majorEastAsia"/>
          <w:szCs w:val="21"/>
        </w:rPr>
      </w:pPr>
      <w:r w:rsidRPr="00377369">
        <w:rPr>
          <w:rFonts w:asciiTheme="majorEastAsia" w:eastAsiaTheme="majorEastAsia" w:hAnsiTheme="majorEastAsia" w:hint="eastAsia"/>
          <w:szCs w:val="21"/>
        </w:rPr>
        <w:t>１４日，行政府は財務省を通し，２０１７年度予算案を国会へ提出。予算案は２２８７億７８０４万</w:t>
      </w:r>
      <w:r>
        <w:rPr>
          <w:rFonts w:asciiTheme="majorEastAsia" w:eastAsiaTheme="majorEastAsia" w:hAnsiTheme="majorEastAsia" w:hint="eastAsia"/>
          <w:szCs w:val="21"/>
        </w:rPr>
        <w:t>６９８１レンピーラ（約１０４億米ドル），対本年度予算６．４％の増加</w:t>
      </w:r>
      <w:r w:rsidRPr="00377369">
        <w:rPr>
          <w:rFonts w:asciiTheme="majorEastAsia" w:eastAsiaTheme="majorEastAsia" w:hAnsiTheme="majorEastAsia" w:hint="eastAsia"/>
          <w:szCs w:val="21"/>
        </w:rPr>
        <w:t>。</w:t>
      </w:r>
      <w:r w:rsidR="0081691A">
        <w:rPr>
          <w:rFonts w:asciiTheme="majorEastAsia" w:eastAsiaTheme="majorEastAsia" w:hAnsiTheme="majorEastAsia" w:hint="eastAsia"/>
          <w:szCs w:val="21"/>
        </w:rPr>
        <w:t>２０１７年度予算が本</w:t>
      </w:r>
      <w:r>
        <w:rPr>
          <w:rFonts w:asciiTheme="majorEastAsia" w:eastAsiaTheme="majorEastAsia" w:hAnsiTheme="majorEastAsia" w:hint="eastAsia"/>
          <w:szCs w:val="21"/>
        </w:rPr>
        <w:t>年度と比べ増加した主な省は，教育省及び治安省であり，一方，保健省は予算削減された。他方，歳入の主な内訳は，４，０９５．９百万米ドルが税収，８８５百万米ドルが国債発行，５６１百万米ドルが長期貸付金，１８３百万米ドルが外国政府及び国際機関からの援助である。</w:t>
      </w:r>
    </w:p>
    <w:p w:rsidR="006450BA" w:rsidRPr="00377369" w:rsidRDefault="006450BA" w:rsidP="006450BA">
      <w:pPr>
        <w:pStyle w:val="a5"/>
        <w:numPr>
          <w:ilvl w:val="0"/>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１５日，中銀は政策金利５．５％の維持を</w:t>
      </w:r>
      <w:r w:rsidRPr="00377369">
        <w:rPr>
          <w:rFonts w:asciiTheme="majorEastAsia" w:eastAsiaTheme="majorEastAsia" w:hAnsiTheme="majorEastAsia" w:hint="eastAsia"/>
          <w:szCs w:val="21"/>
        </w:rPr>
        <w:t>決定。</w:t>
      </w:r>
    </w:p>
    <w:p w:rsidR="006450BA" w:rsidRPr="00377369" w:rsidRDefault="006450BA" w:rsidP="006450BA">
      <w:pPr>
        <w:pStyle w:val="a5"/>
        <w:numPr>
          <w:ilvl w:val="0"/>
          <w:numId w:val="5"/>
        </w:numPr>
        <w:ind w:leftChars="0"/>
        <w:rPr>
          <w:rFonts w:asciiTheme="majorEastAsia" w:eastAsiaTheme="majorEastAsia" w:hAnsiTheme="majorEastAsia"/>
          <w:szCs w:val="21"/>
        </w:rPr>
      </w:pPr>
      <w:r w:rsidRPr="00377369">
        <w:rPr>
          <w:rFonts w:asciiTheme="majorEastAsia" w:eastAsiaTheme="majorEastAsia" w:hAnsiTheme="majorEastAsia" w:hint="eastAsia"/>
          <w:szCs w:val="21"/>
        </w:rPr>
        <w:t>１９日，労働・社会保障大臣は，</w:t>
      </w:r>
      <w:r>
        <w:rPr>
          <w:rFonts w:asciiTheme="majorEastAsia" w:eastAsiaTheme="majorEastAsia" w:hAnsiTheme="majorEastAsia" w:hint="eastAsia"/>
          <w:szCs w:val="21"/>
        </w:rPr>
        <w:t>国内</w:t>
      </w:r>
      <w:r w:rsidRPr="00377369">
        <w:rPr>
          <w:rFonts w:asciiTheme="majorEastAsia" w:eastAsiaTheme="majorEastAsia" w:hAnsiTheme="majorEastAsia" w:hint="eastAsia"/>
          <w:szCs w:val="21"/>
        </w:rPr>
        <w:t>全ての公務員約８．５万人の給料</w:t>
      </w:r>
      <w:r>
        <w:rPr>
          <w:rFonts w:asciiTheme="majorEastAsia" w:eastAsiaTheme="majorEastAsia" w:hAnsiTheme="majorEastAsia" w:hint="eastAsia"/>
          <w:szCs w:val="21"/>
        </w:rPr>
        <w:t>が</w:t>
      </w:r>
      <w:r w:rsidRPr="00377369">
        <w:rPr>
          <w:rFonts w:asciiTheme="majorEastAsia" w:eastAsiaTheme="majorEastAsia" w:hAnsiTheme="majorEastAsia" w:hint="eastAsia"/>
          <w:szCs w:val="21"/>
        </w:rPr>
        <w:t>，９月分から８００レンピーラ増額される旨発表した。</w:t>
      </w:r>
    </w:p>
    <w:p w:rsidR="006450BA" w:rsidRPr="00377369" w:rsidRDefault="006450BA" w:rsidP="0081691A">
      <w:pPr>
        <w:pStyle w:val="a5"/>
        <w:numPr>
          <w:ilvl w:val="0"/>
          <w:numId w:val="5"/>
        </w:numPr>
        <w:ind w:leftChars="0"/>
        <w:rPr>
          <w:rFonts w:asciiTheme="majorEastAsia" w:eastAsiaTheme="majorEastAsia" w:hAnsiTheme="majorEastAsia"/>
          <w:szCs w:val="21"/>
        </w:rPr>
      </w:pPr>
      <w:r w:rsidRPr="00377369">
        <w:rPr>
          <w:rFonts w:asciiTheme="majorEastAsia" w:eastAsiaTheme="majorEastAsia" w:hAnsiTheme="majorEastAsia" w:hint="eastAsia"/>
          <w:szCs w:val="21"/>
        </w:rPr>
        <w:t>２０日，</w:t>
      </w:r>
      <w:r w:rsidR="0081691A" w:rsidRPr="0081691A">
        <w:rPr>
          <w:rFonts w:asciiTheme="majorEastAsia" w:eastAsiaTheme="majorEastAsia" w:hAnsiTheme="majorEastAsia" w:hint="eastAsia"/>
          <w:szCs w:val="21"/>
        </w:rPr>
        <w:t>国家電力公社</w:t>
      </w:r>
      <w:r w:rsidR="0081691A">
        <w:rPr>
          <w:rFonts w:asciiTheme="majorEastAsia" w:eastAsiaTheme="majorEastAsia" w:hAnsiTheme="majorEastAsia" w:hint="eastAsia"/>
          <w:szCs w:val="21"/>
        </w:rPr>
        <w:t>（</w:t>
      </w:r>
      <w:r w:rsidRPr="00377369">
        <w:rPr>
          <w:rFonts w:asciiTheme="majorEastAsia" w:eastAsiaTheme="majorEastAsia" w:hAnsiTheme="majorEastAsia" w:hint="eastAsia"/>
          <w:szCs w:val="21"/>
        </w:rPr>
        <w:t>ＥＮＥＥ</w:t>
      </w:r>
      <w:r w:rsidR="0081691A">
        <w:rPr>
          <w:rFonts w:asciiTheme="majorEastAsia" w:eastAsiaTheme="majorEastAsia" w:hAnsiTheme="majorEastAsia" w:hint="eastAsia"/>
          <w:szCs w:val="21"/>
        </w:rPr>
        <w:t>）</w:t>
      </w:r>
      <w:r w:rsidRPr="00377369">
        <w:rPr>
          <w:rFonts w:asciiTheme="majorEastAsia" w:eastAsiaTheme="majorEastAsia" w:hAnsiTheme="majorEastAsia" w:hint="eastAsia"/>
          <w:szCs w:val="21"/>
        </w:rPr>
        <w:t>幹部は，第３四半期の電気料金見直しにて，</w:t>
      </w:r>
      <w:r>
        <w:rPr>
          <w:rFonts w:asciiTheme="majorEastAsia" w:eastAsiaTheme="majorEastAsia" w:hAnsiTheme="majorEastAsia" w:hint="eastAsia"/>
          <w:szCs w:val="21"/>
        </w:rPr>
        <w:t>料金を変更しない旨</w:t>
      </w:r>
      <w:r w:rsidRPr="00377369">
        <w:rPr>
          <w:rFonts w:asciiTheme="majorEastAsia" w:eastAsiaTheme="majorEastAsia" w:hAnsiTheme="majorEastAsia" w:hint="eastAsia"/>
          <w:szCs w:val="21"/>
        </w:rPr>
        <w:t>発表</w:t>
      </w:r>
      <w:r>
        <w:rPr>
          <w:rFonts w:asciiTheme="majorEastAsia" w:eastAsiaTheme="majorEastAsia" w:hAnsiTheme="majorEastAsia" w:hint="eastAsia"/>
          <w:szCs w:val="21"/>
        </w:rPr>
        <w:t>した</w:t>
      </w:r>
      <w:r w:rsidRPr="00377369">
        <w:rPr>
          <w:rFonts w:asciiTheme="majorEastAsia" w:eastAsiaTheme="majorEastAsia" w:hAnsiTheme="majorEastAsia" w:hint="eastAsia"/>
          <w:szCs w:val="21"/>
        </w:rPr>
        <w:t>。</w:t>
      </w:r>
    </w:p>
    <w:p w:rsidR="006450BA" w:rsidRPr="00377369" w:rsidRDefault="006450BA" w:rsidP="006450BA">
      <w:pPr>
        <w:pStyle w:val="a5"/>
        <w:numPr>
          <w:ilvl w:val="0"/>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２５日ラ・プレンサ紙は，</w:t>
      </w:r>
      <w:r w:rsidRPr="00377369">
        <w:rPr>
          <w:rFonts w:asciiTheme="majorEastAsia" w:eastAsiaTheme="majorEastAsia" w:hAnsiTheme="majorEastAsia" w:hint="eastAsia"/>
          <w:szCs w:val="21"/>
        </w:rPr>
        <w:t>２０１６年前期における国外からの直接投資額が６５２．６百万米ドルに上り，</w:t>
      </w:r>
      <w:r>
        <w:rPr>
          <w:rFonts w:asciiTheme="majorEastAsia" w:eastAsiaTheme="majorEastAsia" w:hAnsiTheme="majorEastAsia" w:hint="eastAsia"/>
          <w:szCs w:val="21"/>
        </w:rPr>
        <w:t>前年同期比</w:t>
      </w:r>
      <w:r w:rsidRPr="00377369">
        <w:rPr>
          <w:rFonts w:asciiTheme="majorEastAsia" w:eastAsiaTheme="majorEastAsia" w:hAnsiTheme="majorEastAsia" w:hint="eastAsia"/>
          <w:szCs w:val="21"/>
        </w:rPr>
        <w:t>１６％</w:t>
      </w:r>
      <w:r>
        <w:rPr>
          <w:rFonts w:asciiTheme="majorEastAsia" w:eastAsiaTheme="majorEastAsia" w:hAnsiTheme="majorEastAsia" w:hint="eastAsia"/>
          <w:szCs w:val="21"/>
        </w:rPr>
        <w:t>の増加であるとの中銀の発表を報じる</w:t>
      </w:r>
      <w:r w:rsidRPr="00377369">
        <w:rPr>
          <w:rFonts w:asciiTheme="majorEastAsia" w:eastAsiaTheme="majorEastAsia" w:hAnsiTheme="majorEastAsia" w:hint="eastAsia"/>
          <w:szCs w:val="21"/>
        </w:rPr>
        <w:t>。</w:t>
      </w:r>
    </w:p>
    <w:p w:rsidR="006450BA" w:rsidRPr="00377369" w:rsidRDefault="006450BA" w:rsidP="006450BA">
      <w:pPr>
        <w:pStyle w:val="a5"/>
        <w:numPr>
          <w:ilvl w:val="0"/>
          <w:numId w:val="5"/>
        </w:numPr>
        <w:ind w:leftChars="0"/>
        <w:rPr>
          <w:rFonts w:asciiTheme="majorEastAsia" w:eastAsiaTheme="majorEastAsia" w:hAnsiTheme="majorEastAsia"/>
          <w:szCs w:val="21"/>
        </w:rPr>
      </w:pPr>
      <w:r w:rsidRPr="00377369">
        <w:rPr>
          <w:rFonts w:asciiTheme="majorEastAsia" w:eastAsiaTheme="majorEastAsia" w:hAnsiTheme="majorEastAsia" w:hint="eastAsia"/>
          <w:szCs w:val="21"/>
        </w:rPr>
        <w:t>２６日</w:t>
      </w:r>
      <w:r w:rsidR="0081691A">
        <w:rPr>
          <w:rFonts w:asciiTheme="majorEastAsia" w:eastAsiaTheme="majorEastAsia" w:hAnsiTheme="majorEastAsia" w:hint="eastAsia"/>
          <w:szCs w:val="21"/>
        </w:rPr>
        <w:t>付</w:t>
      </w:r>
      <w:r w:rsidRPr="00377369">
        <w:rPr>
          <w:rFonts w:asciiTheme="majorEastAsia" w:eastAsiaTheme="majorEastAsia" w:hAnsiTheme="majorEastAsia" w:hint="eastAsia"/>
          <w:szCs w:val="21"/>
        </w:rPr>
        <w:t>ラ・プレンサ紙は，</w:t>
      </w:r>
      <w:r>
        <w:rPr>
          <w:rFonts w:asciiTheme="majorEastAsia" w:eastAsiaTheme="majorEastAsia" w:hAnsiTheme="majorEastAsia" w:hint="eastAsia"/>
          <w:szCs w:val="21"/>
        </w:rPr>
        <w:t>世界経済フォーラムが発表した国際競争力ランキングにて</w:t>
      </w:r>
      <w:r w:rsidRPr="00377369">
        <w:rPr>
          <w:rFonts w:asciiTheme="majorEastAsia" w:eastAsiaTheme="majorEastAsia" w:hAnsiTheme="majorEastAsia" w:hint="eastAsia"/>
          <w:szCs w:val="21"/>
        </w:rPr>
        <w:t>，ホンジュラスは昨年の１００位からランクを１２上げ，２０１６年は</w:t>
      </w:r>
      <w:r>
        <w:rPr>
          <w:rFonts w:asciiTheme="majorEastAsia" w:eastAsiaTheme="majorEastAsia" w:hAnsiTheme="majorEastAsia" w:hint="eastAsia"/>
          <w:szCs w:val="21"/>
        </w:rPr>
        <w:t>８８位を記録した旨報じる</w:t>
      </w:r>
      <w:r w:rsidRPr="00377369">
        <w:rPr>
          <w:rFonts w:asciiTheme="majorEastAsia" w:eastAsiaTheme="majorEastAsia" w:hAnsiTheme="majorEastAsia" w:hint="eastAsia"/>
          <w:szCs w:val="21"/>
        </w:rPr>
        <w:t>。</w:t>
      </w:r>
    </w:p>
    <w:p w:rsidR="006450BA" w:rsidRPr="00377369" w:rsidRDefault="006450BA" w:rsidP="00AB2378">
      <w:pPr>
        <w:pStyle w:val="a5"/>
        <w:numPr>
          <w:ilvl w:val="0"/>
          <w:numId w:val="5"/>
        </w:numPr>
        <w:tabs>
          <w:tab w:val="left" w:pos="709"/>
          <w:tab w:val="left" w:pos="851"/>
        </w:tabs>
        <w:ind w:leftChars="0"/>
        <w:rPr>
          <w:rFonts w:asciiTheme="majorEastAsia" w:eastAsiaTheme="majorEastAsia" w:hAnsiTheme="majorEastAsia"/>
          <w:szCs w:val="21"/>
        </w:rPr>
      </w:pPr>
      <w:r w:rsidRPr="00377369">
        <w:rPr>
          <w:rFonts w:asciiTheme="majorEastAsia" w:eastAsiaTheme="majorEastAsia" w:hAnsiTheme="majorEastAsia" w:hint="eastAsia"/>
          <w:szCs w:val="21"/>
        </w:rPr>
        <w:t>２６～３０日，韓国・中米自由貿易協定の締結へ向けた６回目の交渉がマナグア（ニカラグア）にて実施された。</w:t>
      </w:r>
    </w:p>
    <w:p w:rsidR="006450BA" w:rsidRDefault="006450BA" w:rsidP="00AB2378">
      <w:pPr>
        <w:pStyle w:val="a5"/>
        <w:numPr>
          <w:ilvl w:val="0"/>
          <w:numId w:val="5"/>
        </w:numPr>
        <w:tabs>
          <w:tab w:val="left" w:pos="851"/>
        </w:tabs>
        <w:ind w:leftChars="0"/>
        <w:rPr>
          <w:rFonts w:asciiTheme="majorEastAsia" w:eastAsiaTheme="majorEastAsia" w:hAnsiTheme="majorEastAsia"/>
          <w:szCs w:val="21"/>
        </w:rPr>
      </w:pPr>
      <w:r w:rsidRPr="00377369">
        <w:rPr>
          <w:rFonts w:asciiTheme="majorEastAsia" w:eastAsiaTheme="majorEastAsia" w:hAnsiTheme="majorEastAsia" w:hint="eastAsia"/>
          <w:szCs w:val="21"/>
        </w:rPr>
        <w:t>３０日付ラ・トリブナ紙は，２０１６年前期の公的債務は</w:t>
      </w:r>
      <w:r>
        <w:rPr>
          <w:rFonts w:asciiTheme="majorEastAsia" w:eastAsiaTheme="majorEastAsia" w:hAnsiTheme="majorEastAsia" w:hint="eastAsia"/>
          <w:szCs w:val="21"/>
        </w:rPr>
        <w:t>，</w:t>
      </w:r>
      <w:r w:rsidRPr="00377369">
        <w:rPr>
          <w:rFonts w:asciiTheme="majorEastAsia" w:eastAsiaTheme="majorEastAsia" w:hAnsiTheme="majorEastAsia" w:hint="eastAsia"/>
          <w:szCs w:val="21"/>
        </w:rPr>
        <w:t>９，３２６．９百万米ドル</w:t>
      </w:r>
      <w:r>
        <w:rPr>
          <w:rFonts w:asciiTheme="majorEastAsia" w:eastAsiaTheme="majorEastAsia" w:hAnsiTheme="majorEastAsia" w:hint="eastAsia"/>
          <w:szCs w:val="21"/>
        </w:rPr>
        <w:t>（</w:t>
      </w:r>
      <w:r w:rsidRPr="00377369">
        <w:rPr>
          <w:rFonts w:asciiTheme="majorEastAsia" w:eastAsiaTheme="majorEastAsia" w:hAnsiTheme="majorEastAsia" w:hint="eastAsia"/>
          <w:szCs w:val="21"/>
        </w:rPr>
        <w:t>対ＧＤＰ比</w:t>
      </w:r>
      <w:r>
        <w:rPr>
          <w:rFonts w:asciiTheme="majorEastAsia" w:eastAsiaTheme="majorEastAsia" w:hAnsiTheme="majorEastAsia" w:hint="eastAsia"/>
          <w:szCs w:val="21"/>
        </w:rPr>
        <w:t>４６．２％）であり，</w:t>
      </w:r>
      <w:r w:rsidRPr="00377369">
        <w:rPr>
          <w:rFonts w:asciiTheme="majorEastAsia" w:eastAsiaTheme="majorEastAsia" w:hAnsiTheme="majorEastAsia" w:hint="eastAsia"/>
          <w:szCs w:val="21"/>
        </w:rPr>
        <w:t>後期には４８．１％にまで増加するという</w:t>
      </w:r>
      <w:r>
        <w:rPr>
          <w:rFonts w:asciiTheme="majorEastAsia" w:eastAsiaTheme="majorEastAsia" w:hAnsiTheme="majorEastAsia" w:hint="eastAsia"/>
          <w:szCs w:val="21"/>
        </w:rPr>
        <w:t>中米財政問題研究所（</w:t>
      </w:r>
      <w:r w:rsidRPr="00377369">
        <w:rPr>
          <w:rFonts w:asciiTheme="majorEastAsia" w:eastAsiaTheme="majorEastAsia" w:hAnsiTheme="majorEastAsia" w:hint="eastAsia"/>
          <w:szCs w:val="21"/>
        </w:rPr>
        <w:t>Ｉｃｅｆｉ</w:t>
      </w:r>
      <w:r>
        <w:rPr>
          <w:rFonts w:asciiTheme="majorEastAsia" w:eastAsiaTheme="majorEastAsia" w:hAnsiTheme="majorEastAsia" w:hint="eastAsia"/>
          <w:szCs w:val="21"/>
        </w:rPr>
        <w:t>）</w:t>
      </w:r>
      <w:r w:rsidRPr="00377369">
        <w:rPr>
          <w:rFonts w:asciiTheme="majorEastAsia" w:eastAsiaTheme="majorEastAsia" w:hAnsiTheme="majorEastAsia" w:hint="eastAsia"/>
          <w:szCs w:val="21"/>
        </w:rPr>
        <w:t>の見方を報じた。</w:t>
      </w:r>
    </w:p>
    <w:p w:rsidR="00C75498" w:rsidRPr="00C75498" w:rsidRDefault="00C75498" w:rsidP="00C75498">
      <w:pPr>
        <w:tabs>
          <w:tab w:val="left" w:pos="851"/>
        </w:tabs>
        <w:rPr>
          <w:rFonts w:asciiTheme="majorEastAsia" w:eastAsiaTheme="majorEastAsia" w:hAnsiTheme="majorEastAsia"/>
          <w:szCs w:val="21"/>
        </w:rPr>
      </w:pPr>
    </w:p>
    <w:p w:rsidR="006450BA" w:rsidRPr="00F5188A" w:rsidRDefault="006450BA" w:rsidP="006450BA">
      <w:pPr>
        <w:rPr>
          <w:rFonts w:asciiTheme="majorEastAsia" w:eastAsiaTheme="majorEastAsia" w:hAnsiTheme="majorEastAsia" w:cs="ＭＳ ゴシック"/>
          <w:kern w:val="0"/>
          <w:szCs w:val="21"/>
        </w:rPr>
      </w:pPr>
      <w:r w:rsidRPr="00F5188A">
        <w:rPr>
          <w:rFonts w:asciiTheme="majorEastAsia" w:eastAsiaTheme="majorEastAsia" w:hAnsiTheme="majorEastAsia" w:cs="ＭＳ ゴシック" w:hint="eastAsia"/>
          <w:kern w:val="0"/>
          <w:szCs w:val="21"/>
        </w:rPr>
        <w:lastRenderedPageBreak/>
        <w:t>＜主要経済指標＞</w:t>
      </w:r>
    </w:p>
    <w:tbl>
      <w:tblPr>
        <w:tblW w:w="9356" w:type="dxa"/>
        <w:tblInd w:w="-185" w:type="dxa"/>
        <w:tblCellMar>
          <w:left w:w="99" w:type="dxa"/>
          <w:right w:w="99" w:type="dxa"/>
        </w:tblCellMar>
        <w:tblLook w:val="04A0" w:firstRow="1" w:lastRow="0" w:firstColumn="1" w:lastColumn="0" w:noHBand="0" w:noVBand="1"/>
      </w:tblPr>
      <w:tblGrid>
        <w:gridCol w:w="2662"/>
        <w:gridCol w:w="1017"/>
        <w:gridCol w:w="1017"/>
        <w:gridCol w:w="1017"/>
        <w:gridCol w:w="1017"/>
        <w:gridCol w:w="1351"/>
        <w:gridCol w:w="1275"/>
      </w:tblGrid>
      <w:tr w:rsidR="006450BA" w:rsidRPr="00F54BAB" w:rsidTr="00DE0C35">
        <w:trPr>
          <w:trHeight w:val="270"/>
        </w:trPr>
        <w:tc>
          <w:tcPr>
            <w:tcW w:w="26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50BA" w:rsidRPr="00F54BAB" w:rsidRDefault="006450BA" w:rsidP="00DE0C35">
            <w:pPr>
              <w:widowControl/>
              <w:jc w:val="left"/>
              <w:rPr>
                <w:rFonts w:ascii="ＭＳ Ｐゴシック" w:eastAsia="ＭＳ Ｐゴシック" w:hAnsi="ＭＳ Ｐゴシック" w:cs="ＭＳ Ｐゴシック"/>
                <w:color w:val="000000"/>
                <w:kern w:val="0"/>
                <w:sz w:val="20"/>
                <w:szCs w:val="20"/>
              </w:rPr>
            </w:pPr>
            <w:r w:rsidRPr="00F54BAB">
              <w:rPr>
                <w:rFonts w:ascii="ＭＳ Ｐゴシック" w:eastAsia="ＭＳ Ｐゴシック" w:hAnsi="ＭＳ Ｐゴシック" w:cs="ＭＳ Ｐゴシック" w:hint="eastAsia"/>
                <w:color w:val="000000"/>
                <w:kern w:val="0"/>
                <w:sz w:val="20"/>
                <w:szCs w:val="20"/>
              </w:rPr>
              <w:t>◇主要経済指標◇</w:t>
            </w:r>
          </w:p>
        </w:tc>
        <w:tc>
          <w:tcPr>
            <w:tcW w:w="4068" w:type="dxa"/>
            <w:gridSpan w:val="4"/>
            <w:tcBorders>
              <w:top w:val="single" w:sz="4" w:space="0" w:color="auto"/>
              <w:left w:val="nil"/>
              <w:bottom w:val="nil"/>
              <w:right w:val="single" w:sz="4" w:space="0" w:color="000000"/>
            </w:tcBorders>
          </w:tcPr>
          <w:p w:rsidR="006450BA" w:rsidRPr="00F54BAB" w:rsidRDefault="006450BA" w:rsidP="00DE0C35">
            <w:pPr>
              <w:widowControl/>
              <w:jc w:val="center"/>
              <w:rPr>
                <w:rFonts w:ascii="ＭＳ Ｐゴシック" w:eastAsia="ＭＳ Ｐゴシック" w:hAnsi="ＭＳ Ｐゴシック" w:cs="ＭＳ Ｐゴシック"/>
                <w:b/>
                <w:bCs/>
                <w:color w:val="000000"/>
                <w:kern w:val="0"/>
                <w:sz w:val="20"/>
                <w:szCs w:val="20"/>
              </w:rPr>
            </w:pPr>
            <w:r w:rsidRPr="00F54BAB">
              <w:rPr>
                <w:rFonts w:ascii="ＭＳ Ｐゴシック" w:eastAsia="ＭＳ Ｐゴシック" w:hAnsi="ＭＳ Ｐゴシック" w:cs="ＭＳ Ｐゴシック" w:hint="eastAsia"/>
                <w:b/>
                <w:bCs/>
                <w:color w:val="000000"/>
                <w:kern w:val="0"/>
                <w:sz w:val="20"/>
                <w:szCs w:val="20"/>
              </w:rPr>
              <w:t>2016年</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50BA" w:rsidRPr="00F54BAB" w:rsidRDefault="006450BA" w:rsidP="00DE0C35">
            <w:pPr>
              <w:widowControl/>
              <w:jc w:val="center"/>
              <w:rPr>
                <w:rFonts w:ascii="ＭＳ Ｐゴシック" w:eastAsia="ＭＳ Ｐゴシック" w:hAnsi="ＭＳ Ｐゴシック" w:cs="ＭＳ Ｐゴシック"/>
                <w:b/>
                <w:bCs/>
                <w:color w:val="000000"/>
                <w:kern w:val="0"/>
                <w:sz w:val="20"/>
                <w:szCs w:val="20"/>
              </w:rPr>
            </w:pPr>
            <w:r w:rsidRPr="00F54BAB">
              <w:rPr>
                <w:rFonts w:ascii="ＭＳ Ｐゴシック" w:eastAsia="ＭＳ Ｐゴシック" w:hAnsi="ＭＳ Ｐゴシック" w:cs="ＭＳ Ｐゴシック" w:hint="eastAsia"/>
                <w:b/>
                <w:bCs/>
                <w:color w:val="000000"/>
                <w:kern w:val="0"/>
                <w:sz w:val="20"/>
                <w:szCs w:val="20"/>
              </w:rPr>
              <w:t>2015年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ＭＳ Ｐゴシック" w:eastAsia="ＭＳ Ｐゴシック" w:hAnsi="ＭＳ Ｐゴシック" w:cs="ＭＳ Ｐゴシック"/>
                <w:b/>
                <w:bCs/>
                <w:color w:val="000000"/>
                <w:kern w:val="0"/>
                <w:sz w:val="20"/>
                <w:szCs w:val="20"/>
              </w:rPr>
            </w:pPr>
            <w:r w:rsidRPr="00F54BAB">
              <w:rPr>
                <w:rFonts w:ascii="ＭＳ Ｐゴシック" w:eastAsia="ＭＳ Ｐゴシック" w:hAnsi="ＭＳ Ｐゴシック" w:cs="ＭＳ Ｐゴシック" w:hint="eastAsia"/>
                <w:b/>
                <w:bCs/>
                <w:color w:val="000000"/>
                <w:kern w:val="0"/>
                <w:sz w:val="20"/>
                <w:szCs w:val="20"/>
              </w:rPr>
              <w:t>2014年</w:t>
            </w:r>
          </w:p>
        </w:tc>
      </w:tr>
      <w:tr w:rsidR="006450BA" w:rsidRPr="00F54BAB" w:rsidTr="00DE0C35">
        <w:trPr>
          <w:trHeight w:val="270"/>
        </w:trPr>
        <w:tc>
          <w:tcPr>
            <w:tcW w:w="2662" w:type="dxa"/>
            <w:vMerge/>
            <w:tcBorders>
              <w:top w:val="single" w:sz="4" w:space="0" w:color="auto"/>
              <w:left w:val="single" w:sz="4" w:space="0" w:color="auto"/>
              <w:bottom w:val="single" w:sz="4" w:space="0" w:color="000000"/>
              <w:right w:val="single" w:sz="4" w:space="0" w:color="auto"/>
            </w:tcBorders>
            <w:vAlign w:val="center"/>
            <w:hideMark/>
          </w:tcPr>
          <w:p w:rsidR="006450BA" w:rsidRPr="00F54BAB" w:rsidRDefault="006450BA" w:rsidP="00DE0C35">
            <w:pPr>
              <w:widowControl/>
              <w:jc w:val="left"/>
              <w:rPr>
                <w:rFonts w:ascii="ＭＳ Ｐゴシック" w:eastAsia="ＭＳ Ｐゴシック" w:hAnsi="ＭＳ Ｐゴシック" w:cs="ＭＳ Ｐゴシック"/>
                <w:color w:val="000000"/>
                <w:kern w:val="0"/>
                <w:sz w:val="20"/>
                <w:szCs w:val="20"/>
              </w:rPr>
            </w:pP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9</w:t>
            </w:r>
            <w:r w:rsidRPr="00F54BAB">
              <w:rPr>
                <w:rFonts w:ascii="ＭＳ Ｐゴシック" w:eastAsia="ＭＳ Ｐゴシック" w:hAnsi="ＭＳ Ｐゴシック" w:cs="ＭＳ Ｐゴシック" w:hint="eastAsia"/>
                <w:b/>
                <w:bCs/>
                <w:color w:val="000000"/>
                <w:kern w:val="0"/>
                <w:sz w:val="20"/>
                <w:szCs w:val="20"/>
              </w:rPr>
              <w:t>月</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8</w:t>
            </w:r>
            <w:r w:rsidRPr="00F54BAB">
              <w:rPr>
                <w:rFonts w:ascii="ＭＳ Ｐゴシック" w:eastAsia="ＭＳ Ｐゴシック" w:hAnsi="ＭＳ Ｐゴシック" w:cs="ＭＳ Ｐゴシック" w:hint="eastAsia"/>
                <w:b/>
                <w:bCs/>
                <w:color w:val="000000"/>
                <w:kern w:val="0"/>
                <w:sz w:val="20"/>
                <w:szCs w:val="20"/>
              </w:rPr>
              <w:t>月</w:t>
            </w:r>
          </w:p>
        </w:tc>
        <w:tc>
          <w:tcPr>
            <w:tcW w:w="1017" w:type="dxa"/>
            <w:tcBorders>
              <w:top w:val="single" w:sz="4" w:space="0" w:color="auto"/>
              <w:left w:val="nil"/>
              <w:bottom w:val="single" w:sz="4" w:space="0" w:color="auto"/>
              <w:right w:val="single" w:sz="4" w:space="0" w:color="auto"/>
            </w:tcBorders>
          </w:tcPr>
          <w:p w:rsidR="006450BA" w:rsidRPr="00F54BAB" w:rsidRDefault="006450BA" w:rsidP="00DE0C35">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7</w:t>
            </w:r>
            <w:r w:rsidRPr="00F54BAB">
              <w:rPr>
                <w:rFonts w:ascii="ＭＳ Ｐゴシック" w:eastAsia="ＭＳ Ｐゴシック" w:hAnsi="ＭＳ Ｐゴシック" w:cs="ＭＳ Ｐゴシック" w:hint="eastAsia"/>
                <w:b/>
                <w:bCs/>
                <w:color w:val="000000"/>
                <w:kern w:val="0"/>
                <w:sz w:val="20"/>
                <w:szCs w:val="20"/>
              </w:rPr>
              <w:t>月</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6月</w:t>
            </w: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6450BA" w:rsidRPr="00F54BAB" w:rsidRDefault="006450BA" w:rsidP="00DE0C35">
            <w:pPr>
              <w:widowControl/>
              <w:jc w:val="left"/>
              <w:rPr>
                <w:rFonts w:ascii="ＭＳ Ｐゴシック" w:eastAsia="ＭＳ Ｐゴシック" w:hAnsi="ＭＳ Ｐゴシック" w:cs="ＭＳ Ｐゴシック"/>
                <w:b/>
                <w:bCs/>
                <w:color w:val="000000"/>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450BA" w:rsidRPr="00F54BAB" w:rsidRDefault="006450BA" w:rsidP="00DE0C35">
            <w:pPr>
              <w:widowControl/>
              <w:jc w:val="left"/>
              <w:rPr>
                <w:rFonts w:ascii="ＭＳ Ｐゴシック" w:eastAsia="ＭＳ Ｐゴシック" w:hAnsi="ＭＳ Ｐゴシック" w:cs="ＭＳ Ｐゴシック"/>
                <w:b/>
                <w:bCs/>
                <w:color w:val="000000"/>
                <w:kern w:val="0"/>
                <w:sz w:val="20"/>
                <w:szCs w:val="20"/>
              </w:rPr>
            </w:pPr>
          </w:p>
        </w:tc>
      </w:tr>
      <w:tr w:rsidR="006450BA" w:rsidRPr="00F54BAB" w:rsidTr="00DE0C35">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left"/>
              <w:rPr>
                <w:rFonts w:ascii="ＭＳ Ｐゴシック" w:eastAsia="ＭＳ Ｐゴシック" w:hAnsi="ＭＳ Ｐゴシック" w:cs="ＭＳ Ｐゴシック"/>
                <w:b/>
                <w:bCs/>
                <w:color w:val="000000"/>
                <w:kern w:val="0"/>
                <w:sz w:val="20"/>
                <w:szCs w:val="20"/>
              </w:rPr>
            </w:pPr>
            <w:r w:rsidRPr="00F54BAB">
              <w:rPr>
                <w:rFonts w:ascii="ＭＳ Ｐゴシック" w:eastAsia="ＭＳ Ｐゴシック" w:hAnsi="ＭＳ Ｐゴシック" w:cs="ＭＳ Ｐゴシック" w:hint="eastAsia"/>
                <w:b/>
                <w:bCs/>
                <w:color w:val="000000"/>
                <w:kern w:val="0"/>
                <w:sz w:val="20"/>
                <w:szCs w:val="20"/>
              </w:rPr>
              <w:t>インフレ率 （前年同月比）</w:t>
            </w:r>
          </w:p>
        </w:tc>
        <w:tc>
          <w:tcPr>
            <w:tcW w:w="1017"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hint="eastAsia"/>
                <w:color w:val="000000"/>
                <w:kern w:val="0"/>
                <w:sz w:val="20"/>
                <w:szCs w:val="20"/>
              </w:rPr>
              <w:t>2.90%</w:t>
            </w:r>
          </w:p>
        </w:tc>
        <w:tc>
          <w:tcPr>
            <w:tcW w:w="1017"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hint="eastAsia"/>
                <w:color w:val="000000"/>
                <w:kern w:val="0"/>
                <w:sz w:val="20"/>
                <w:szCs w:val="20"/>
              </w:rPr>
              <w:t>2.51%</w:t>
            </w:r>
          </w:p>
        </w:tc>
        <w:tc>
          <w:tcPr>
            <w:tcW w:w="1017" w:type="dxa"/>
            <w:tcBorders>
              <w:top w:val="single" w:sz="4" w:space="0" w:color="auto"/>
              <w:left w:val="nil"/>
              <w:bottom w:val="single" w:sz="4" w:space="0" w:color="auto"/>
              <w:right w:val="single" w:sz="4" w:space="0" w:color="auto"/>
            </w:tcBorders>
          </w:tcPr>
          <w:p w:rsidR="006450BA" w:rsidRPr="00F54BAB" w:rsidRDefault="006450BA" w:rsidP="00DE0C35">
            <w:pPr>
              <w:widowControl/>
              <w:jc w:val="center"/>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2.4</w:t>
            </w:r>
            <w:r>
              <w:rPr>
                <w:rFonts w:ascii="Times New Roman" w:eastAsia="ＭＳ Ｐゴシック" w:hAnsi="Times New Roman" w:cs="Times New Roman" w:hint="eastAsia"/>
                <w:color w:val="000000"/>
                <w:kern w:val="0"/>
                <w:sz w:val="20"/>
                <w:szCs w:val="20"/>
              </w:rPr>
              <w:t>0</w:t>
            </w:r>
            <w:r w:rsidRPr="00F54BAB">
              <w:rPr>
                <w:rFonts w:ascii="Times New Roman" w:eastAsia="ＭＳ Ｐゴシック" w:hAnsi="Times New Roman" w:cs="Times New Roman"/>
                <w:color w:val="000000"/>
                <w:kern w:val="0"/>
                <w:sz w:val="20"/>
                <w:szCs w:val="20"/>
              </w:rPr>
              <w:t>%</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Times New Roman" w:eastAsia="ＭＳ Ｐゴシック" w:hAnsi="Times New Roman" w:cs="Times New Roman"/>
                <w:color w:val="000000"/>
                <w:kern w:val="0"/>
                <w:sz w:val="20"/>
                <w:szCs w:val="20"/>
              </w:rPr>
            </w:pPr>
            <w:r w:rsidRPr="00F54BAB">
              <w:rPr>
                <w:rFonts w:ascii="Times New Roman" w:eastAsia="ＭＳ Ｐゴシック" w:hAnsi="Times New Roman" w:cs="Times New Roman"/>
                <w:color w:val="000000"/>
                <w:kern w:val="0"/>
                <w:sz w:val="20"/>
                <w:szCs w:val="20"/>
              </w:rPr>
              <w:t>2.45%</w:t>
            </w:r>
          </w:p>
        </w:tc>
        <w:tc>
          <w:tcPr>
            <w:tcW w:w="1351"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right"/>
              <w:rPr>
                <w:rFonts w:ascii="Times New Roman" w:eastAsia="ＭＳ Ｐゴシック" w:hAnsi="Times New Roman" w:cs="Times New Roman"/>
                <w:color w:val="000000"/>
                <w:kern w:val="0"/>
                <w:sz w:val="20"/>
                <w:szCs w:val="20"/>
              </w:rPr>
            </w:pPr>
            <w:r w:rsidRPr="00F54BAB">
              <w:rPr>
                <w:rFonts w:ascii="Times New Roman" w:eastAsia="ＭＳ Ｐゴシック" w:hAnsi="Times New Roman" w:hint="eastAsia"/>
                <w:color w:val="000000" w:themeColor="text1"/>
                <w:kern w:val="0"/>
                <w:sz w:val="20"/>
                <w:szCs w:val="20"/>
              </w:rPr>
              <w:t>2.36</w:t>
            </w:r>
            <w:r w:rsidRPr="00F54BAB">
              <w:rPr>
                <w:rFonts w:ascii="Times New Roman" w:eastAsia="ＭＳ Ｐゴシック" w:hAnsi="Times New Roman"/>
                <w:color w:val="000000" w:themeColor="text1"/>
                <w:kern w:val="0"/>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rsidR="006450BA" w:rsidRPr="00F54BAB" w:rsidRDefault="006450BA" w:rsidP="00DE0C35">
            <w:pPr>
              <w:widowControl/>
              <w:jc w:val="right"/>
              <w:rPr>
                <w:rFonts w:ascii="Times New Roman" w:eastAsia="ＭＳ Ｐゴシック" w:hAnsi="Times New Roman" w:cs="Times New Roman"/>
                <w:color w:val="000000"/>
                <w:kern w:val="0"/>
                <w:sz w:val="20"/>
                <w:szCs w:val="20"/>
              </w:rPr>
            </w:pPr>
            <w:r w:rsidRPr="00F54BAB">
              <w:rPr>
                <w:rFonts w:ascii="Times New Roman" w:eastAsia="ＭＳ Ｐゴシック" w:hAnsi="Times New Roman" w:hint="eastAsia"/>
                <w:color w:val="000000" w:themeColor="text1"/>
                <w:kern w:val="0"/>
                <w:sz w:val="20"/>
                <w:szCs w:val="20"/>
              </w:rPr>
              <w:t>5.80</w:t>
            </w:r>
            <w:r w:rsidRPr="00F54BAB">
              <w:rPr>
                <w:rFonts w:ascii="Times New Roman" w:eastAsia="ＭＳ Ｐゴシック" w:hAnsi="Times New Roman"/>
                <w:color w:val="000000" w:themeColor="text1"/>
                <w:kern w:val="0"/>
                <w:sz w:val="20"/>
                <w:szCs w:val="20"/>
              </w:rPr>
              <w:t>%</w:t>
            </w:r>
          </w:p>
        </w:tc>
      </w:tr>
      <w:tr w:rsidR="006450BA" w:rsidRPr="00F54BAB" w:rsidTr="00DE0C35">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left"/>
              <w:rPr>
                <w:rFonts w:ascii="ＭＳ Ｐゴシック" w:eastAsia="ＭＳ Ｐゴシック" w:hAnsi="ＭＳ Ｐゴシック" w:cs="ＭＳ Ｐゴシック"/>
                <w:b/>
                <w:bCs/>
                <w:color w:val="000000"/>
                <w:kern w:val="0"/>
                <w:sz w:val="20"/>
                <w:szCs w:val="20"/>
              </w:rPr>
            </w:pPr>
            <w:r w:rsidRPr="00F54BAB">
              <w:rPr>
                <w:rFonts w:ascii="ＭＳ Ｐゴシック" w:eastAsia="ＭＳ Ｐゴシック" w:hAnsi="ＭＳ Ｐゴシック" w:cs="ＭＳ Ｐゴシック" w:hint="eastAsia"/>
                <w:b/>
                <w:bCs/>
                <w:color w:val="000000"/>
                <w:kern w:val="0"/>
                <w:sz w:val="20"/>
                <w:szCs w:val="20"/>
              </w:rPr>
              <w:t>貿易収支（百万ドル）</w:t>
            </w:r>
          </w:p>
        </w:tc>
        <w:tc>
          <w:tcPr>
            <w:tcW w:w="1017"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hint="eastAsia"/>
                <w:kern w:val="0"/>
                <w:sz w:val="20"/>
                <w:szCs w:val="20"/>
              </w:rPr>
              <w:t>未発表</w:t>
            </w:r>
          </w:p>
        </w:tc>
        <w:tc>
          <w:tcPr>
            <w:tcW w:w="1017" w:type="dxa"/>
            <w:tcBorders>
              <w:top w:val="nil"/>
              <w:left w:val="nil"/>
              <w:bottom w:val="single" w:sz="4" w:space="0" w:color="auto"/>
              <w:right w:val="single" w:sz="4" w:space="0" w:color="auto"/>
            </w:tcBorders>
            <w:shd w:val="clear" w:color="auto" w:fill="auto"/>
            <w:noWrap/>
            <w:vAlign w:val="center"/>
          </w:tcPr>
          <w:p w:rsidR="006450BA" w:rsidRPr="00F54BAB" w:rsidRDefault="006450BA" w:rsidP="00DE0C35">
            <w:pPr>
              <w:widowControl/>
              <w:jc w:val="center"/>
              <w:rPr>
                <w:rFonts w:ascii="ＭＳ Ｐゴシック" w:eastAsia="ＭＳ Ｐゴシック" w:hAnsi="ＭＳ Ｐゴシック" w:cs="ＭＳ Ｐゴシック"/>
                <w:color w:val="000000"/>
                <w:kern w:val="0"/>
                <w:sz w:val="20"/>
                <w:szCs w:val="20"/>
              </w:rPr>
            </w:pPr>
            <w:r w:rsidRPr="00F54BAB">
              <w:rPr>
                <w:rFonts w:ascii="ＭＳ Ｐゴシック" w:eastAsia="ＭＳ Ｐゴシック" w:hAnsi="ＭＳ Ｐゴシック" w:cs="ＭＳ Ｐゴシック" w:hint="eastAsia"/>
                <w:color w:val="000000" w:themeColor="text1"/>
                <w:kern w:val="0"/>
                <w:sz w:val="20"/>
                <w:szCs w:val="20"/>
              </w:rPr>
              <w:t>―</w:t>
            </w:r>
          </w:p>
        </w:tc>
        <w:tc>
          <w:tcPr>
            <w:tcW w:w="1017" w:type="dxa"/>
            <w:tcBorders>
              <w:top w:val="single" w:sz="4" w:space="0" w:color="auto"/>
              <w:left w:val="nil"/>
              <w:bottom w:val="single" w:sz="4" w:space="0" w:color="auto"/>
              <w:right w:val="single" w:sz="4" w:space="0" w:color="auto"/>
            </w:tcBorders>
            <w:vAlign w:val="center"/>
          </w:tcPr>
          <w:p w:rsidR="006450BA" w:rsidRPr="000F2E4F" w:rsidRDefault="006450BA" w:rsidP="00DE0C35">
            <w:pPr>
              <w:widowControl/>
              <w:jc w:val="center"/>
              <w:rPr>
                <w:rFonts w:ascii="Times New Roman" w:eastAsia="ＭＳ Ｐゴシック" w:hAnsi="Times New Roman"/>
                <w:kern w:val="0"/>
                <w:sz w:val="20"/>
                <w:szCs w:val="20"/>
              </w:rPr>
            </w:pPr>
            <w:r w:rsidRPr="00F54BAB">
              <w:rPr>
                <w:rFonts w:ascii="ＭＳ Ｐゴシック" w:eastAsia="ＭＳ Ｐゴシック" w:hAnsi="ＭＳ Ｐゴシック" w:cs="ＭＳ Ｐゴシック" w:hint="eastAsia"/>
                <w:color w:val="000000" w:themeColor="text1"/>
                <w:kern w:val="0"/>
                <w:sz w:val="20"/>
                <w:szCs w:val="20"/>
              </w:rPr>
              <w:t>―</w:t>
            </w:r>
          </w:p>
        </w:tc>
        <w:tc>
          <w:tcPr>
            <w:tcW w:w="1017" w:type="dxa"/>
            <w:tcBorders>
              <w:top w:val="nil"/>
              <w:left w:val="single" w:sz="4" w:space="0" w:color="auto"/>
              <w:bottom w:val="single" w:sz="4" w:space="0" w:color="auto"/>
              <w:right w:val="single" w:sz="4" w:space="0" w:color="auto"/>
            </w:tcBorders>
            <w:shd w:val="clear" w:color="auto" w:fill="auto"/>
            <w:noWrap/>
            <w:vAlign w:val="center"/>
          </w:tcPr>
          <w:p w:rsidR="006450BA" w:rsidRPr="00784908" w:rsidRDefault="006450BA" w:rsidP="00DE0C35">
            <w:pPr>
              <w:widowControl/>
              <w:jc w:val="center"/>
              <w:rPr>
                <w:rFonts w:ascii="Times New Roman" w:eastAsia="ＭＳ Ｐゴシック" w:hAnsi="Times New Roman"/>
                <w:kern w:val="0"/>
                <w:sz w:val="20"/>
                <w:szCs w:val="20"/>
              </w:rPr>
            </w:pPr>
            <w:r w:rsidRPr="00F54BAB">
              <w:rPr>
                <w:rFonts w:ascii="ＭＳ Ｐゴシック" w:eastAsia="ＭＳ Ｐゴシック" w:hAnsi="ＭＳ Ｐゴシック" w:hint="eastAsia"/>
                <w:color w:val="000000" w:themeColor="text1"/>
                <w:kern w:val="0"/>
                <w:sz w:val="20"/>
                <w:szCs w:val="20"/>
              </w:rPr>
              <w:t>△</w:t>
            </w:r>
            <w:r>
              <w:rPr>
                <w:rFonts w:ascii="Times New Roman" w:eastAsia="ＭＳ Ｐゴシック" w:hAnsi="Times New Roman" w:hint="eastAsia"/>
                <w:color w:val="000000" w:themeColor="text1"/>
                <w:kern w:val="0"/>
                <w:sz w:val="20"/>
                <w:szCs w:val="20"/>
              </w:rPr>
              <w:t>525.6</w:t>
            </w:r>
          </w:p>
        </w:tc>
        <w:tc>
          <w:tcPr>
            <w:tcW w:w="1351" w:type="dxa"/>
            <w:tcBorders>
              <w:top w:val="nil"/>
              <w:left w:val="nil"/>
              <w:bottom w:val="single" w:sz="4" w:space="0" w:color="auto"/>
              <w:right w:val="single" w:sz="4" w:space="0" w:color="auto"/>
            </w:tcBorders>
            <w:shd w:val="clear" w:color="auto" w:fill="auto"/>
            <w:noWrap/>
            <w:vAlign w:val="bottom"/>
            <w:hideMark/>
          </w:tcPr>
          <w:p w:rsidR="006450BA" w:rsidRPr="00F54BAB" w:rsidRDefault="006450BA" w:rsidP="00DE0C35">
            <w:pPr>
              <w:widowControl/>
              <w:jc w:val="right"/>
              <w:rPr>
                <w:rFonts w:ascii="Times New Roman" w:eastAsia="ＭＳ Ｐゴシック" w:hAnsi="Times New Roman"/>
                <w:color w:val="000000"/>
                <w:kern w:val="0"/>
                <w:sz w:val="20"/>
                <w:szCs w:val="20"/>
              </w:rPr>
            </w:pPr>
            <w:r w:rsidRPr="00F54BAB">
              <w:rPr>
                <w:rFonts w:ascii="ＭＳ Ｐゴシック" w:eastAsia="ＭＳ Ｐゴシック" w:hAnsi="ＭＳ Ｐゴシック" w:hint="eastAsia"/>
                <w:color w:val="000000" w:themeColor="text1"/>
                <w:kern w:val="0"/>
                <w:sz w:val="20"/>
                <w:szCs w:val="20"/>
              </w:rPr>
              <w:t>△</w:t>
            </w:r>
            <w:r w:rsidRPr="00F54BAB">
              <w:rPr>
                <w:rFonts w:ascii="Times New Roman" w:eastAsia="ＭＳ Ｐゴシック" w:hAnsi="Times New Roman" w:hint="eastAsia"/>
                <w:color w:val="000000" w:themeColor="text1"/>
                <w:kern w:val="0"/>
                <w:sz w:val="20"/>
                <w:szCs w:val="20"/>
              </w:rPr>
              <w:t>3,056.3</w:t>
            </w:r>
          </w:p>
        </w:tc>
        <w:tc>
          <w:tcPr>
            <w:tcW w:w="1275"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right"/>
              <w:rPr>
                <w:rFonts w:ascii="Times New Roman" w:eastAsia="ＭＳ Ｐゴシック" w:hAnsi="Times New Roman"/>
                <w:color w:val="000000"/>
                <w:kern w:val="0"/>
                <w:sz w:val="20"/>
                <w:szCs w:val="20"/>
              </w:rPr>
            </w:pPr>
            <w:r w:rsidRPr="00F54BAB">
              <w:rPr>
                <w:rFonts w:ascii="ＭＳ Ｐ明朝" w:eastAsia="ＭＳ Ｐ明朝" w:hAnsi="ＭＳ Ｐ明朝" w:hint="eastAsia"/>
                <w:color w:val="000000" w:themeColor="text1"/>
                <w:kern w:val="0"/>
                <w:sz w:val="20"/>
                <w:szCs w:val="20"/>
              </w:rPr>
              <w:t>△</w:t>
            </w:r>
            <w:r w:rsidRPr="00F54BAB">
              <w:rPr>
                <w:rFonts w:ascii="Times New Roman" w:eastAsia="ＭＳ Ｐゴシック" w:hAnsi="Times New Roman" w:hint="eastAsia"/>
                <w:color w:val="000000" w:themeColor="text1"/>
                <w:kern w:val="0"/>
                <w:sz w:val="20"/>
                <w:szCs w:val="20"/>
              </w:rPr>
              <w:t>2,997.5</w:t>
            </w:r>
          </w:p>
        </w:tc>
      </w:tr>
      <w:tr w:rsidR="006450BA" w:rsidRPr="00F54BAB" w:rsidTr="00DE0C35">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left"/>
              <w:rPr>
                <w:rFonts w:ascii="ＭＳ Ｐゴシック" w:eastAsia="ＭＳ Ｐゴシック" w:hAnsi="ＭＳ Ｐゴシック" w:cs="ＭＳ Ｐゴシック"/>
                <w:b/>
                <w:bCs/>
                <w:color w:val="000000"/>
                <w:kern w:val="0"/>
                <w:sz w:val="20"/>
                <w:szCs w:val="20"/>
              </w:rPr>
            </w:pPr>
            <w:r w:rsidRPr="00F54BAB">
              <w:rPr>
                <w:rFonts w:ascii="ＭＳ Ｐゴシック" w:eastAsia="ＭＳ Ｐゴシック" w:hAnsi="ＭＳ Ｐゴシック" w:cs="ＭＳ Ｐゴシック" w:hint="eastAsia"/>
                <w:b/>
                <w:bCs/>
                <w:color w:val="000000"/>
                <w:kern w:val="0"/>
                <w:sz w:val="20"/>
                <w:szCs w:val="20"/>
              </w:rPr>
              <w:t>輸出（百万ドル）</w:t>
            </w:r>
          </w:p>
        </w:tc>
        <w:tc>
          <w:tcPr>
            <w:tcW w:w="1017"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hint="eastAsia"/>
                <w:kern w:val="0"/>
                <w:sz w:val="20"/>
                <w:szCs w:val="20"/>
              </w:rPr>
              <w:t>未発表</w:t>
            </w:r>
          </w:p>
        </w:tc>
        <w:tc>
          <w:tcPr>
            <w:tcW w:w="1017" w:type="dxa"/>
            <w:tcBorders>
              <w:top w:val="nil"/>
              <w:left w:val="nil"/>
              <w:bottom w:val="single" w:sz="4" w:space="0" w:color="auto"/>
              <w:right w:val="single" w:sz="4" w:space="0" w:color="auto"/>
            </w:tcBorders>
            <w:shd w:val="clear" w:color="auto" w:fill="auto"/>
            <w:noWrap/>
            <w:vAlign w:val="center"/>
          </w:tcPr>
          <w:p w:rsidR="006450BA" w:rsidRPr="00F54BAB" w:rsidRDefault="006450BA" w:rsidP="00DE0C35">
            <w:pPr>
              <w:widowControl/>
              <w:jc w:val="center"/>
              <w:rPr>
                <w:rFonts w:ascii="ＭＳ Ｐゴシック" w:eastAsia="ＭＳ Ｐゴシック" w:hAnsi="ＭＳ Ｐゴシック" w:cs="ＭＳ Ｐゴシック"/>
                <w:color w:val="000000"/>
                <w:kern w:val="0"/>
                <w:sz w:val="20"/>
                <w:szCs w:val="20"/>
              </w:rPr>
            </w:pPr>
            <w:r w:rsidRPr="00F54BAB">
              <w:rPr>
                <w:rFonts w:ascii="ＭＳ Ｐゴシック" w:eastAsia="ＭＳ Ｐゴシック" w:hAnsi="ＭＳ Ｐゴシック" w:cs="ＭＳ Ｐゴシック" w:hint="eastAsia"/>
                <w:color w:val="000000" w:themeColor="text1"/>
                <w:kern w:val="0"/>
                <w:sz w:val="20"/>
                <w:szCs w:val="20"/>
              </w:rPr>
              <w:t>―</w:t>
            </w:r>
          </w:p>
        </w:tc>
        <w:tc>
          <w:tcPr>
            <w:tcW w:w="1017" w:type="dxa"/>
            <w:tcBorders>
              <w:top w:val="single" w:sz="4" w:space="0" w:color="auto"/>
              <w:left w:val="nil"/>
              <w:bottom w:val="single" w:sz="4" w:space="0" w:color="auto"/>
              <w:right w:val="single" w:sz="4" w:space="0" w:color="auto"/>
            </w:tcBorders>
            <w:vAlign w:val="center"/>
          </w:tcPr>
          <w:p w:rsidR="006450BA" w:rsidRPr="000F2E4F" w:rsidRDefault="006450BA" w:rsidP="00DE0C35">
            <w:pPr>
              <w:widowControl/>
              <w:jc w:val="center"/>
              <w:rPr>
                <w:rFonts w:ascii="Times New Roman" w:eastAsia="ＭＳ Ｐゴシック" w:hAnsi="Times New Roman"/>
                <w:kern w:val="0"/>
                <w:sz w:val="20"/>
                <w:szCs w:val="20"/>
              </w:rPr>
            </w:pPr>
            <w:r w:rsidRPr="00F54BAB">
              <w:rPr>
                <w:rFonts w:ascii="ＭＳ Ｐゴシック" w:eastAsia="ＭＳ Ｐゴシック" w:hAnsi="ＭＳ Ｐゴシック" w:cs="ＭＳ Ｐゴシック" w:hint="eastAsia"/>
                <w:color w:val="000000" w:themeColor="text1"/>
                <w:kern w:val="0"/>
                <w:sz w:val="20"/>
                <w:szCs w:val="20"/>
              </w:rPr>
              <w:t>―</w:t>
            </w:r>
          </w:p>
        </w:tc>
        <w:tc>
          <w:tcPr>
            <w:tcW w:w="1017" w:type="dxa"/>
            <w:tcBorders>
              <w:top w:val="nil"/>
              <w:left w:val="single" w:sz="4" w:space="0" w:color="auto"/>
              <w:bottom w:val="single" w:sz="4" w:space="0" w:color="auto"/>
              <w:right w:val="single" w:sz="4" w:space="0" w:color="auto"/>
            </w:tcBorders>
            <w:shd w:val="clear" w:color="auto" w:fill="auto"/>
            <w:noWrap/>
            <w:vAlign w:val="center"/>
          </w:tcPr>
          <w:p w:rsidR="006450BA" w:rsidRPr="00784908" w:rsidRDefault="006450BA" w:rsidP="00DE0C35">
            <w:pPr>
              <w:widowControl/>
              <w:jc w:val="center"/>
              <w:rPr>
                <w:rFonts w:ascii="Times New Roman" w:eastAsia="ＭＳ Ｐゴシック" w:hAnsi="Times New Roman"/>
                <w:kern w:val="0"/>
                <w:sz w:val="20"/>
                <w:szCs w:val="20"/>
              </w:rPr>
            </w:pPr>
            <w:r>
              <w:rPr>
                <w:rFonts w:ascii="Times New Roman" w:eastAsia="ＭＳ Ｐゴシック" w:hAnsi="Times New Roman" w:hint="eastAsia"/>
                <w:color w:val="000000" w:themeColor="text1"/>
                <w:kern w:val="0"/>
                <w:sz w:val="20"/>
                <w:szCs w:val="20"/>
              </w:rPr>
              <w:t>2,166.4</w:t>
            </w:r>
          </w:p>
        </w:tc>
        <w:tc>
          <w:tcPr>
            <w:tcW w:w="1351"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right"/>
              <w:rPr>
                <w:rFonts w:ascii="Times New Roman" w:eastAsia="ＭＳ Ｐゴシック" w:hAnsi="Times New Roman"/>
                <w:color w:val="000000"/>
                <w:kern w:val="0"/>
                <w:sz w:val="20"/>
                <w:szCs w:val="20"/>
              </w:rPr>
            </w:pPr>
            <w:r w:rsidRPr="00F54BAB">
              <w:rPr>
                <w:rFonts w:ascii="Times New Roman" w:eastAsia="ＭＳ Ｐゴシック" w:hAnsi="Times New Roman" w:hint="eastAsia"/>
                <w:color w:val="000000" w:themeColor="text1"/>
                <w:kern w:val="0"/>
                <w:sz w:val="20"/>
                <w:szCs w:val="20"/>
              </w:rPr>
              <w:t>8,040.7</w:t>
            </w:r>
          </w:p>
        </w:tc>
        <w:tc>
          <w:tcPr>
            <w:tcW w:w="1275"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right"/>
              <w:rPr>
                <w:rFonts w:ascii="Times New Roman" w:eastAsia="ＭＳ Ｐゴシック" w:hAnsi="Times New Roman"/>
                <w:color w:val="000000"/>
                <w:kern w:val="0"/>
                <w:sz w:val="20"/>
                <w:szCs w:val="20"/>
              </w:rPr>
            </w:pPr>
            <w:r w:rsidRPr="00F54BAB">
              <w:rPr>
                <w:rFonts w:ascii="Times New Roman" w:eastAsia="ＭＳ Ｐゴシック" w:hAnsi="Times New Roman" w:hint="eastAsia"/>
                <w:color w:val="000000" w:themeColor="text1"/>
                <w:kern w:val="0"/>
                <w:sz w:val="20"/>
                <w:szCs w:val="20"/>
              </w:rPr>
              <w:t>8,072.2</w:t>
            </w:r>
          </w:p>
        </w:tc>
      </w:tr>
      <w:tr w:rsidR="006450BA" w:rsidRPr="00F54BAB" w:rsidTr="00DE0C35">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left"/>
              <w:rPr>
                <w:rFonts w:ascii="ＭＳ Ｐゴシック" w:eastAsia="ＭＳ Ｐゴシック" w:hAnsi="ＭＳ Ｐゴシック" w:cs="ＭＳ Ｐゴシック"/>
                <w:b/>
                <w:bCs/>
                <w:color w:val="000000"/>
                <w:kern w:val="0"/>
                <w:sz w:val="20"/>
                <w:szCs w:val="20"/>
              </w:rPr>
            </w:pPr>
            <w:r w:rsidRPr="00F54BAB">
              <w:rPr>
                <w:rFonts w:ascii="ＭＳ Ｐゴシック" w:eastAsia="ＭＳ Ｐゴシック" w:hAnsi="ＭＳ Ｐゴシック" w:cs="ＭＳ Ｐゴシック" w:hint="eastAsia"/>
                <w:b/>
                <w:bCs/>
                <w:color w:val="000000"/>
                <w:kern w:val="0"/>
                <w:sz w:val="20"/>
                <w:szCs w:val="20"/>
              </w:rPr>
              <w:t>輸入（百万ドル）</w:t>
            </w:r>
          </w:p>
        </w:tc>
        <w:tc>
          <w:tcPr>
            <w:tcW w:w="1017"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hint="eastAsia"/>
                <w:kern w:val="0"/>
                <w:sz w:val="20"/>
                <w:szCs w:val="20"/>
              </w:rPr>
              <w:t>未発表</w:t>
            </w:r>
          </w:p>
        </w:tc>
        <w:tc>
          <w:tcPr>
            <w:tcW w:w="1017" w:type="dxa"/>
            <w:tcBorders>
              <w:top w:val="nil"/>
              <w:left w:val="nil"/>
              <w:bottom w:val="single" w:sz="4" w:space="0" w:color="auto"/>
              <w:right w:val="single" w:sz="4" w:space="0" w:color="auto"/>
            </w:tcBorders>
            <w:shd w:val="clear" w:color="auto" w:fill="auto"/>
            <w:noWrap/>
            <w:vAlign w:val="center"/>
          </w:tcPr>
          <w:p w:rsidR="006450BA" w:rsidRPr="00F54BAB" w:rsidRDefault="006450BA" w:rsidP="00DE0C35">
            <w:pPr>
              <w:widowControl/>
              <w:jc w:val="center"/>
              <w:rPr>
                <w:rFonts w:ascii="ＭＳ Ｐゴシック" w:eastAsia="ＭＳ Ｐゴシック" w:hAnsi="ＭＳ Ｐゴシック" w:cs="ＭＳ Ｐゴシック"/>
                <w:color w:val="000000"/>
                <w:kern w:val="0"/>
                <w:sz w:val="20"/>
                <w:szCs w:val="20"/>
              </w:rPr>
            </w:pPr>
            <w:r w:rsidRPr="00F54BAB">
              <w:rPr>
                <w:rFonts w:ascii="ＭＳ Ｐゴシック" w:eastAsia="ＭＳ Ｐゴシック" w:hAnsi="ＭＳ Ｐゴシック" w:cs="ＭＳ Ｐゴシック" w:hint="eastAsia"/>
                <w:color w:val="000000" w:themeColor="text1"/>
                <w:kern w:val="0"/>
                <w:sz w:val="20"/>
                <w:szCs w:val="20"/>
              </w:rPr>
              <w:t>―</w:t>
            </w:r>
          </w:p>
        </w:tc>
        <w:tc>
          <w:tcPr>
            <w:tcW w:w="1017" w:type="dxa"/>
            <w:tcBorders>
              <w:top w:val="single" w:sz="4" w:space="0" w:color="auto"/>
              <w:left w:val="nil"/>
              <w:bottom w:val="single" w:sz="4" w:space="0" w:color="auto"/>
              <w:right w:val="single" w:sz="4" w:space="0" w:color="auto"/>
            </w:tcBorders>
            <w:vAlign w:val="center"/>
          </w:tcPr>
          <w:p w:rsidR="006450BA" w:rsidRPr="000F2E4F" w:rsidRDefault="006450BA" w:rsidP="00DE0C35">
            <w:pPr>
              <w:widowControl/>
              <w:jc w:val="center"/>
              <w:rPr>
                <w:rFonts w:ascii="Times New Roman" w:eastAsia="ＭＳ Ｐゴシック" w:hAnsi="Times New Roman"/>
                <w:kern w:val="0"/>
                <w:sz w:val="20"/>
                <w:szCs w:val="20"/>
              </w:rPr>
            </w:pPr>
            <w:r w:rsidRPr="00F54BAB">
              <w:rPr>
                <w:rFonts w:ascii="ＭＳ Ｐゴシック" w:eastAsia="ＭＳ Ｐゴシック" w:hAnsi="ＭＳ Ｐゴシック" w:cs="ＭＳ Ｐゴシック" w:hint="eastAsia"/>
                <w:color w:val="000000" w:themeColor="text1"/>
                <w:kern w:val="0"/>
                <w:sz w:val="20"/>
                <w:szCs w:val="20"/>
              </w:rPr>
              <w:t>―</w:t>
            </w:r>
          </w:p>
        </w:tc>
        <w:tc>
          <w:tcPr>
            <w:tcW w:w="1017" w:type="dxa"/>
            <w:tcBorders>
              <w:top w:val="nil"/>
              <w:left w:val="single" w:sz="4" w:space="0" w:color="auto"/>
              <w:bottom w:val="single" w:sz="4" w:space="0" w:color="auto"/>
              <w:right w:val="single" w:sz="4" w:space="0" w:color="auto"/>
            </w:tcBorders>
            <w:shd w:val="clear" w:color="auto" w:fill="auto"/>
            <w:noWrap/>
            <w:vAlign w:val="center"/>
          </w:tcPr>
          <w:p w:rsidR="006450BA" w:rsidRPr="00784908" w:rsidRDefault="006450BA" w:rsidP="00DE0C35">
            <w:pPr>
              <w:widowControl/>
              <w:jc w:val="center"/>
              <w:rPr>
                <w:rFonts w:ascii="Times New Roman" w:eastAsia="ＭＳ Ｐゴシック" w:hAnsi="Times New Roman"/>
                <w:kern w:val="0"/>
                <w:sz w:val="20"/>
                <w:szCs w:val="20"/>
              </w:rPr>
            </w:pPr>
            <w:r>
              <w:rPr>
                <w:rFonts w:ascii="Times New Roman" w:eastAsia="ＭＳ Ｐゴシック" w:hAnsi="Times New Roman" w:hint="eastAsia"/>
                <w:color w:val="000000" w:themeColor="text1"/>
                <w:kern w:val="0"/>
                <w:sz w:val="20"/>
                <w:szCs w:val="20"/>
              </w:rPr>
              <w:t>2,692.0</w:t>
            </w:r>
          </w:p>
        </w:tc>
        <w:tc>
          <w:tcPr>
            <w:tcW w:w="1351"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right"/>
              <w:rPr>
                <w:rFonts w:ascii="Times New Roman" w:eastAsia="ＭＳ Ｐゴシック" w:hAnsi="Times New Roman"/>
                <w:color w:val="000000"/>
                <w:kern w:val="0"/>
                <w:sz w:val="20"/>
                <w:szCs w:val="20"/>
              </w:rPr>
            </w:pPr>
            <w:r w:rsidRPr="00F54BAB">
              <w:rPr>
                <w:rFonts w:ascii="Times New Roman" w:eastAsia="ＭＳ Ｐゴシック" w:hAnsi="Times New Roman" w:hint="eastAsia"/>
                <w:color w:val="000000" w:themeColor="text1"/>
                <w:kern w:val="0"/>
                <w:sz w:val="20"/>
                <w:szCs w:val="20"/>
              </w:rPr>
              <w:t>11,097.0</w:t>
            </w:r>
          </w:p>
        </w:tc>
        <w:tc>
          <w:tcPr>
            <w:tcW w:w="1275"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right"/>
              <w:rPr>
                <w:rFonts w:ascii="Times New Roman" w:eastAsia="ＭＳ Ｐゴシック" w:hAnsi="Times New Roman"/>
                <w:color w:val="000000"/>
                <w:kern w:val="0"/>
                <w:sz w:val="20"/>
                <w:szCs w:val="20"/>
              </w:rPr>
            </w:pPr>
            <w:r w:rsidRPr="00F54BAB">
              <w:rPr>
                <w:rFonts w:ascii="Times New Roman" w:eastAsia="ＭＳ Ｐゴシック" w:hAnsi="Times New Roman" w:hint="eastAsia"/>
                <w:color w:val="000000" w:themeColor="text1"/>
                <w:kern w:val="0"/>
                <w:sz w:val="20"/>
                <w:szCs w:val="20"/>
              </w:rPr>
              <w:t>11,069.7</w:t>
            </w:r>
          </w:p>
        </w:tc>
      </w:tr>
      <w:tr w:rsidR="006450BA" w:rsidRPr="00F54BAB" w:rsidTr="00DE0C35">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left"/>
              <w:rPr>
                <w:rFonts w:ascii="ＭＳ Ｐゴシック" w:eastAsia="ＭＳ Ｐゴシック" w:hAnsi="ＭＳ Ｐゴシック" w:cs="ＭＳ Ｐゴシック"/>
                <w:b/>
                <w:bCs/>
                <w:color w:val="000000"/>
                <w:kern w:val="0"/>
                <w:sz w:val="20"/>
                <w:szCs w:val="20"/>
              </w:rPr>
            </w:pPr>
            <w:r w:rsidRPr="00F54BAB">
              <w:rPr>
                <w:rFonts w:ascii="ＭＳ Ｐゴシック" w:eastAsia="ＭＳ Ｐゴシック" w:hAnsi="ＭＳ Ｐゴシック" w:cs="ＭＳ Ｐゴシック" w:hint="eastAsia"/>
                <w:b/>
                <w:bCs/>
                <w:color w:val="000000"/>
                <w:kern w:val="0"/>
                <w:sz w:val="20"/>
                <w:szCs w:val="20"/>
              </w:rPr>
              <w:t>外貨準備高 （百万ドル）</w:t>
            </w:r>
          </w:p>
        </w:tc>
        <w:tc>
          <w:tcPr>
            <w:tcW w:w="1017" w:type="dxa"/>
            <w:tcBorders>
              <w:top w:val="nil"/>
              <w:left w:val="nil"/>
              <w:bottom w:val="single" w:sz="4" w:space="0" w:color="auto"/>
              <w:right w:val="single" w:sz="4" w:space="0" w:color="auto"/>
            </w:tcBorders>
            <w:shd w:val="clear" w:color="auto" w:fill="auto"/>
            <w:noWrap/>
            <w:vAlign w:val="center"/>
            <w:hideMark/>
          </w:tcPr>
          <w:p w:rsidR="006450BA" w:rsidRPr="00F54BAB" w:rsidRDefault="0081691A" w:rsidP="00DE0C35">
            <w:pPr>
              <w:widowControl/>
              <w:jc w:val="center"/>
              <w:rPr>
                <w:rFonts w:ascii="Times New Roman" w:eastAsia="ＭＳ Ｐゴシック" w:hAnsi="Times New Roman"/>
                <w:color w:val="000000"/>
                <w:kern w:val="0"/>
                <w:sz w:val="20"/>
                <w:szCs w:val="20"/>
              </w:rPr>
            </w:pPr>
            <w:r>
              <w:rPr>
                <w:rFonts w:ascii="Times New Roman" w:eastAsia="ＭＳ Ｐゴシック" w:hAnsi="Times New Roman" w:hint="eastAsia"/>
                <w:color w:val="000000"/>
                <w:kern w:val="0"/>
                <w:sz w:val="20"/>
                <w:szCs w:val="20"/>
              </w:rPr>
              <w:t>3,706.4</w:t>
            </w:r>
          </w:p>
        </w:tc>
        <w:tc>
          <w:tcPr>
            <w:tcW w:w="1017"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Times New Roman" w:eastAsia="ＭＳ Ｐゴシック" w:hAnsi="Times New Roman"/>
                <w:color w:val="000000"/>
                <w:kern w:val="0"/>
                <w:sz w:val="20"/>
                <w:szCs w:val="20"/>
              </w:rPr>
            </w:pPr>
            <w:r>
              <w:rPr>
                <w:rFonts w:ascii="Times New Roman" w:eastAsia="ＭＳ Ｐゴシック" w:hAnsi="Times New Roman" w:hint="eastAsia"/>
                <w:color w:val="000000"/>
                <w:kern w:val="0"/>
                <w:sz w:val="20"/>
                <w:szCs w:val="20"/>
              </w:rPr>
              <w:t>3,776.7</w:t>
            </w:r>
          </w:p>
        </w:tc>
        <w:tc>
          <w:tcPr>
            <w:tcW w:w="1017" w:type="dxa"/>
            <w:tcBorders>
              <w:top w:val="single" w:sz="4" w:space="0" w:color="auto"/>
              <w:left w:val="nil"/>
              <w:bottom w:val="single" w:sz="4" w:space="0" w:color="auto"/>
              <w:right w:val="single" w:sz="4" w:space="0" w:color="auto"/>
            </w:tcBorders>
          </w:tcPr>
          <w:p w:rsidR="006450BA" w:rsidRPr="000F2E4F" w:rsidRDefault="006450BA" w:rsidP="00DE0C35">
            <w:pPr>
              <w:widowControl/>
              <w:jc w:val="center"/>
              <w:rPr>
                <w:rFonts w:ascii="Times New Roman" w:eastAsia="ＭＳ Ｐゴシック" w:hAnsi="Times New Roman"/>
                <w:kern w:val="0"/>
                <w:sz w:val="20"/>
                <w:szCs w:val="20"/>
              </w:rPr>
            </w:pPr>
            <w:r w:rsidRPr="00F54BAB">
              <w:rPr>
                <w:rFonts w:ascii="Times New Roman" w:eastAsia="ＭＳ Ｐゴシック" w:hAnsi="Times New Roman" w:cs="Times New Roman" w:hint="eastAsia"/>
                <w:color w:val="000000" w:themeColor="text1"/>
                <w:kern w:val="0"/>
                <w:sz w:val="20"/>
                <w:szCs w:val="20"/>
              </w:rPr>
              <w:t>3,</w:t>
            </w:r>
            <w:r>
              <w:rPr>
                <w:rFonts w:ascii="Times New Roman" w:eastAsia="ＭＳ Ｐゴシック" w:hAnsi="Times New Roman" w:cs="Times New Roman" w:hint="eastAsia"/>
                <w:color w:val="000000" w:themeColor="text1"/>
                <w:kern w:val="0"/>
                <w:sz w:val="20"/>
                <w:szCs w:val="20"/>
              </w:rPr>
              <w:t>845.3</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Times New Roman" w:eastAsia="ＭＳ Ｐゴシック" w:hAnsi="Times New Roman"/>
                <w:color w:val="000000"/>
                <w:kern w:val="0"/>
                <w:sz w:val="20"/>
                <w:szCs w:val="20"/>
              </w:rPr>
            </w:pPr>
            <w:r w:rsidRPr="000F2E4F">
              <w:rPr>
                <w:rFonts w:ascii="Times New Roman" w:eastAsia="ＭＳ Ｐゴシック" w:hAnsi="Times New Roman" w:cs="Times New Roman" w:hint="eastAsia"/>
                <w:kern w:val="0"/>
                <w:sz w:val="20"/>
                <w:szCs w:val="20"/>
              </w:rPr>
              <w:t>3,955.6</w:t>
            </w:r>
          </w:p>
        </w:tc>
        <w:tc>
          <w:tcPr>
            <w:tcW w:w="1351"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right"/>
              <w:rPr>
                <w:rFonts w:ascii="Times New Roman" w:eastAsia="ＭＳ Ｐゴシック" w:hAnsi="Times New Roman"/>
                <w:color w:val="000000"/>
                <w:kern w:val="0"/>
                <w:sz w:val="20"/>
                <w:szCs w:val="20"/>
              </w:rPr>
            </w:pPr>
            <w:r w:rsidRPr="00F54BAB">
              <w:rPr>
                <w:rFonts w:ascii="Times New Roman" w:eastAsia="ＭＳ Ｐゴシック" w:hAnsi="Times New Roman" w:hint="eastAsia"/>
                <w:color w:val="000000" w:themeColor="text1"/>
                <w:kern w:val="0"/>
                <w:sz w:val="20"/>
                <w:szCs w:val="20"/>
              </w:rPr>
              <w:t>3,822.3</w:t>
            </w:r>
          </w:p>
        </w:tc>
        <w:tc>
          <w:tcPr>
            <w:tcW w:w="1275"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right"/>
              <w:rPr>
                <w:rFonts w:ascii="Times New Roman" w:eastAsia="ＭＳ Ｐゴシック" w:hAnsi="Times New Roman"/>
                <w:color w:val="000000"/>
                <w:kern w:val="0"/>
                <w:sz w:val="20"/>
                <w:szCs w:val="20"/>
              </w:rPr>
            </w:pPr>
            <w:r w:rsidRPr="00F54BAB">
              <w:rPr>
                <w:rFonts w:ascii="Times New Roman" w:eastAsia="ＭＳ Ｐゴシック" w:hAnsi="Times New Roman" w:hint="eastAsia"/>
                <w:color w:val="000000" w:themeColor="text1"/>
                <w:kern w:val="0"/>
                <w:sz w:val="20"/>
                <w:szCs w:val="20"/>
              </w:rPr>
              <w:t>3,516.5</w:t>
            </w:r>
          </w:p>
        </w:tc>
      </w:tr>
      <w:tr w:rsidR="006450BA" w:rsidRPr="00F54BAB" w:rsidTr="00DE0C35">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left"/>
              <w:rPr>
                <w:rFonts w:ascii="ＭＳ Ｐゴシック" w:eastAsia="ＭＳ Ｐゴシック" w:hAnsi="ＭＳ Ｐゴシック" w:cs="ＭＳ Ｐゴシック"/>
                <w:b/>
                <w:bCs/>
                <w:color w:val="000000"/>
                <w:kern w:val="0"/>
                <w:sz w:val="20"/>
                <w:szCs w:val="20"/>
              </w:rPr>
            </w:pPr>
            <w:r w:rsidRPr="00F54BAB">
              <w:rPr>
                <w:rFonts w:ascii="ＭＳ Ｐゴシック" w:eastAsia="ＭＳ Ｐゴシック" w:hAnsi="ＭＳ Ｐゴシック" w:cs="ＭＳ Ｐゴシック" w:hint="eastAsia"/>
                <w:b/>
                <w:bCs/>
                <w:color w:val="000000"/>
                <w:kern w:val="0"/>
                <w:sz w:val="20"/>
                <w:szCs w:val="20"/>
              </w:rPr>
              <w:t>外国からの送金 （百万ドル）</w:t>
            </w:r>
          </w:p>
        </w:tc>
        <w:tc>
          <w:tcPr>
            <w:tcW w:w="1017"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hint="eastAsia"/>
                <w:kern w:val="0"/>
                <w:sz w:val="20"/>
                <w:szCs w:val="20"/>
              </w:rPr>
              <w:t>未発表</w:t>
            </w:r>
          </w:p>
        </w:tc>
        <w:tc>
          <w:tcPr>
            <w:tcW w:w="1017"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Times New Roman" w:eastAsia="ＭＳ Ｐゴシック" w:hAnsi="Times New Roman"/>
                <w:color w:val="000000"/>
                <w:kern w:val="0"/>
                <w:sz w:val="20"/>
                <w:szCs w:val="20"/>
              </w:rPr>
            </w:pPr>
            <w:r w:rsidRPr="00F54BAB">
              <w:rPr>
                <w:rFonts w:ascii="ＭＳ Ｐゴシック" w:eastAsia="ＭＳ Ｐゴシック" w:hAnsi="ＭＳ Ｐゴシック" w:cs="ＭＳ Ｐゴシック" w:hint="eastAsia"/>
                <w:color w:val="000000" w:themeColor="text1"/>
                <w:kern w:val="0"/>
                <w:sz w:val="20"/>
                <w:szCs w:val="20"/>
              </w:rPr>
              <w:t>―</w:t>
            </w:r>
          </w:p>
        </w:tc>
        <w:tc>
          <w:tcPr>
            <w:tcW w:w="1017" w:type="dxa"/>
            <w:tcBorders>
              <w:top w:val="single" w:sz="4" w:space="0" w:color="auto"/>
              <w:left w:val="nil"/>
              <w:bottom w:val="single" w:sz="4" w:space="0" w:color="auto"/>
              <w:right w:val="single" w:sz="4" w:space="0" w:color="auto"/>
            </w:tcBorders>
          </w:tcPr>
          <w:p w:rsidR="006450BA" w:rsidRPr="000F2E4F" w:rsidRDefault="006450BA" w:rsidP="00DE0C35">
            <w:pPr>
              <w:widowControl/>
              <w:jc w:val="center"/>
              <w:rPr>
                <w:rFonts w:ascii="Times New Roman" w:eastAsia="ＭＳ Ｐゴシック" w:hAnsi="Times New Roman"/>
                <w:kern w:val="0"/>
                <w:sz w:val="20"/>
                <w:szCs w:val="20"/>
              </w:rPr>
            </w:pPr>
            <w:r w:rsidRPr="00F54BAB">
              <w:rPr>
                <w:rFonts w:ascii="ＭＳ Ｐゴシック" w:eastAsia="ＭＳ Ｐゴシック" w:hAnsi="ＭＳ Ｐゴシック" w:cs="ＭＳ Ｐゴシック" w:hint="eastAsia"/>
                <w:color w:val="000000" w:themeColor="text1"/>
                <w:kern w:val="0"/>
                <w:sz w:val="20"/>
                <w:szCs w:val="20"/>
              </w:rPr>
              <w:t>―</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Times New Roman" w:eastAsia="ＭＳ Ｐゴシック" w:hAnsi="Times New Roman"/>
                <w:color w:val="000000"/>
                <w:kern w:val="0"/>
                <w:sz w:val="20"/>
                <w:szCs w:val="20"/>
              </w:rPr>
            </w:pPr>
            <w:r>
              <w:rPr>
                <w:rFonts w:ascii="Times New Roman" w:eastAsia="ＭＳ Ｐゴシック" w:hAnsi="Times New Roman" w:hint="eastAsia"/>
                <w:color w:val="000000"/>
                <w:kern w:val="0"/>
                <w:sz w:val="20"/>
                <w:szCs w:val="20"/>
              </w:rPr>
              <w:t>985.6</w:t>
            </w:r>
          </w:p>
        </w:tc>
        <w:tc>
          <w:tcPr>
            <w:tcW w:w="1351"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right"/>
              <w:rPr>
                <w:rFonts w:ascii="Times New Roman" w:eastAsia="ＭＳ Ｐゴシック" w:hAnsi="Times New Roman"/>
                <w:color w:val="000000"/>
                <w:kern w:val="0"/>
                <w:sz w:val="20"/>
                <w:szCs w:val="20"/>
              </w:rPr>
            </w:pPr>
            <w:r w:rsidRPr="00F54BAB">
              <w:rPr>
                <w:rFonts w:ascii="Times New Roman" w:eastAsia="ＭＳ Ｐゴシック" w:hAnsi="Times New Roman" w:hint="eastAsia"/>
                <w:color w:val="000000" w:themeColor="text1"/>
                <w:kern w:val="0"/>
                <w:sz w:val="20"/>
                <w:szCs w:val="20"/>
              </w:rPr>
              <w:t>3,649.8</w:t>
            </w:r>
          </w:p>
        </w:tc>
        <w:tc>
          <w:tcPr>
            <w:tcW w:w="1275"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right"/>
              <w:rPr>
                <w:rFonts w:ascii="Times New Roman" w:eastAsia="ＭＳ Ｐゴシック" w:hAnsi="Times New Roman"/>
                <w:color w:val="000000"/>
                <w:kern w:val="0"/>
                <w:sz w:val="20"/>
                <w:szCs w:val="20"/>
              </w:rPr>
            </w:pPr>
            <w:r w:rsidRPr="00F54BAB">
              <w:rPr>
                <w:rFonts w:ascii="Times New Roman" w:eastAsia="ＭＳ Ｐゴシック" w:hAnsi="Times New Roman" w:hint="eastAsia"/>
                <w:color w:val="000000" w:themeColor="text1"/>
                <w:kern w:val="0"/>
                <w:sz w:val="20"/>
                <w:szCs w:val="20"/>
              </w:rPr>
              <w:t>3,353.2</w:t>
            </w:r>
          </w:p>
        </w:tc>
      </w:tr>
      <w:tr w:rsidR="006450BA" w:rsidRPr="00F54BAB" w:rsidTr="00DE0C35">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left"/>
              <w:rPr>
                <w:rFonts w:ascii="ＭＳ Ｐゴシック" w:eastAsia="ＭＳ Ｐゴシック" w:hAnsi="ＭＳ Ｐゴシック" w:cs="ＭＳ Ｐゴシック"/>
                <w:b/>
                <w:bCs/>
                <w:color w:val="000000"/>
                <w:kern w:val="0"/>
                <w:sz w:val="20"/>
                <w:szCs w:val="20"/>
              </w:rPr>
            </w:pPr>
            <w:r w:rsidRPr="00F54BAB">
              <w:rPr>
                <w:rFonts w:ascii="ＭＳ Ｐゴシック" w:eastAsia="ＭＳ Ｐゴシック" w:hAnsi="ＭＳ Ｐゴシック" w:cs="ＭＳ Ｐゴシック" w:hint="eastAsia"/>
                <w:b/>
                <w:bCs/>
                <w:color w:val="000000"/>
                <w:kern w:val="0"/>
                <w:sz w:val="20"/>
                <w:szCs w:val="20"/>
              </w:rPr>
              <w:t>為替レート （対ドル月平均）</w:t>
            </w:r>
          </w:p>
        </w:tc>
        <w:tc>
          <w:tcPr>
            <w:tcW w:w="1017"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Times New Roman" w:eastAsia="ＭＳ Ｐゴシック" w:hAnsi="Times New Roman"/>
                <w:color w:val="000000"/>
                <w:kern w:val="0"/>
                <w:sz w:val="20"/>
                <w:szCs w:val="20"/>
              </w:rPr>
            </w:pPr>
            <w:r>
              <w:rPr>
                <w:rFonts w:ascii="Times New Roman" w:eastAsia="ＭＳ Ｐゴシック" w:hAnsi="Times New Roman" w:hint="eastAsia"/>
                <w:color w:val="000000"/>
                <w:kern w:val="0"/>
                <w:sz w:val="20"/>
                <w:szCs w:val="20"/>
              </w:rPr>
              <w:t>23.13</w:t>
            </w:r>
          </w:p>
        </w:tc>
        <w:tc>
          <w:tcPr>
            <w:tcW w:w="1017" w:type="dxa"/>
            <w:tcBorders>
              <w:top w:val="nil"/>
              <w:left w:val="nil"/>
              <w:bottom w:val="single" w:sz="4" w:space="0" w:color="auto"/>
              <w:right w:val="single" w:sz="4" w:space="0" w:color="auto"/>
            </w:tcBorders>
            <w:shd w:val="clear" w:color="auto" w:fill="auto"/>
            <w:noWrap/>
            <w:hideMark/>
          </w:tcPr>
          <w:p w:rsidR="006450BA" w:rsidRPr="00F54BAB" w:rsidRDefault="006450BA" w:rsidP="00DE0C35">
            <w:pPr>
              <w:jc w:val="center"/>
              <w:rPr>
                <w:sz w:val="20"/>
                <w:szCs w:val="20"/>
              </w:rPr>
            </w:pPr>
            <w:r>
              <w:rPr>
                <w:rFonts w:ascii="Times New Roman" w:eastAsia="ＭＳ Ｐゴシック" w:hAnsi="Times New Roman" w:hint="eastAsia"/>
                <w:color w:val="000000" w:themeColor="text1"/>
                <w:kern w:val="0"/>
                <w:sz w:val="20"/>
                <w:szCs w:val="20"/>
              </w:rPr>
              <w:t>23.05</w:t>
            </w:r>
          </w:p>
        </w:tc>
        <w:tc>
          <w:tcPr>
            <w:tcW w:w="1017" w:type="dxa"/>
            <w:tcBorders>
              <w:top w:val="single" w:sz="4" w:space="0" w:color="auto"/>
              <w:left w:val="nil"/>
              <w:bottom w:val="single" w:sz="4" w:space="0" w:color="auto"/>
              <w:right w:val="single" w:sz="4" w:space="0" w:color="auto"/>
            </w:tcBorders>
          </w:tcPr>
          <w:p w:rsidR="006450BA" w:rsidRPr="00F54BAB" w:rsidRDefault="006450BA" w:rsidP="00DE0C35">
            <w:pPr>
              <w:jc w:val="center"/>
              <w:rPr>
                <w:sz w:val="20"/>
                <w:szCs w:val="20"/>
              </w:rPr>
            </w:pPr>
            <w:r>
              <w:rPr>
                <w:rFonts w:ascii="Times New Roman" w:eastAsia="ＭＳ Ｐゴシック" w:hAnsi="Times New Roman" w:hint="eastAsia"/>
                <w:color w:val="000000" w:themeColor="text1"/>
                <w:kern w:val="0"/>
                <w:sz w:val="20"/>
                <w:szCs w:val="20"/>
              </w:rPr>
              <w:t>23.0</w:t>
            </w:r>
            <w:r w:rsidRPr="00F54BAB">
              <w:rPr>
                <w:rFonts w:ascii="Times New Roman" w:eastAsia="ＭＳ Ｐゴシック" w:hAnsi="Times New Roman" w:hint="eastAsia"/>
                <w:color w:val="000000" w:themeColor="text1"/>
                <w:kern w:val="0"/>
                <w:sz w:val="20"/>
                <w:szCs w:val="20"/>
              </w:rPr>
              <w:t>0</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6450BA" w:rsidRPr="00F54BAB" w:rsidRDefault="006450BA" w:rsidP="00DE0C35">
            <w:pPr>
              <w:widowControl/>
              <w:jc w:val="center"/>
              <w:rPr>
                <w:rFonts w:ascii="Times New Roman" w:eastAsia="ＭＳ Ｐゴシック" w:hAnsi="Times New Roman"/>
                <w:kern w:val="0"/>
                <w:sz w:val="20"/>
                <w:szCs w:val="20"/>
              </w:rPr>
            </w:pPr>
            <w:r w:rsidRPr="00F54BAB">
              <w:rPr>
                <w:rFonts w:ascii="Times New Roman" w:eastAsia="ＭＳ Ｐゴシック" w:hAnsi="Times New Roman" w:hint="eastAsia"/>
                <w:color w:val="000000" w:themeColor="text1"/>
                <w:kern w:val="0"/>
                <w:sz w:val="20"/>
                <w:szCs w:val="20"/>
              </w:rPr>
              <w:t>22.90</w:t>
            </w:r>
          </w:p>
        </w:tc>
        <w:tc>
          <w:tcPr>
            <w:tcW w:w="1351"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right"/>
              <w:rPr>
                <w:rFonts w:ascii="Times New Roman" w:eastAsia="ＭＳ Ｐゴシック" w:hAnsi="Times New Roman"/>
                <w:kern w:val="0"/>
                <w:sz w:val="20"/>
                <w:szCs w:val="20"/>
              </w:rPr>
            </w:pPr>
            <w:r w:rsidRPr="00F54BAB">
              <w:rPr>
                <w:rFonts w:ascii="Times New Roman" w:eastAsia="ＭＳ Ｐゴシック" w:hAnsi="Times New Roman" w:hint="eastAsia"/>
                <w:color w:val="000000" w:themeColor="text1"/>
                <w:kern w:val="0"/>
                <w:sz w:val="20"/>
                <w:szCs w:val="20"/>
              </w:rPr>
              <w:t>22.10</w:t>
            </w:r>
          </w:p>
        </w:tc>
        <w:tc>
          <w:tcPr>
            <w:tcW w:w="1275" w:type="dxa"/>
            <w:tcBorders>
              <w:top w:val="nil"/>
              <w:left w:val="nil"/>
              <w:bottom w:val="single" w:sz="4" w:space="0" w:color="auto"/>
              <w:right w:val="single" w:sz="4" w:space="0" w:color="auto"/>
            </w:tcBorders>
            <w:shd w:val="clear" w:color="auto" w:fill="auto"/>
            <w:noWrap/>
            <w:vAlign w:val="center"/>
            <w:hideMark/>
          </w:tcPr>
          <w:p w:rsidR="006450BA" w:rsidRPr="00F54BAB" w:rsidRDefault="006450BA" w:rsidP="00DE0C35">
            <w:pPr>
              <w:widowControl/>
              <w:jc w:val="right"/>
              <w:rPr>
                <w:rFonts w:ascii="Times New Roman" w:eastAsia="ＭＳ Ｐゴシック" w:hAnsi="Times New Roman"/>
                <w:color w:val="000000"/>
                <w:kern w:val="0"/>
                <w:sz w:val="20"/>
                <w:szCs w:val="20"/>
              </w:rPr>
            </w:pPr>
            <w:r w:rsidRPr="00F54BAB">
              <w:rPr>
                <w:rFonts w:ascii="Times New Roman" w:eastAsia="ＭＳ Ｐゴシック" w:hAnsi="Times New Roman" w:hint="eastAsia"/>
                <w:color w:val="000000" w:themeColor="text1"/>
                <w:kern w:val="0"/>
                <w:sz w:val="20"/>
                <w:szCs w:val="20"/>
              </w:rPr>
              <w:t>21.13</w:t>
            </w:r>
          </w:p>
        </w:tc>
      </w:tr>
    </w:tbl>
    <w:p w:rsidR="006450BA" w:rsidRDefault="006450BA" w:rsidP="006450BA">
      <w:pPr>
        <w:rPr>
          <w:rFonts w:asciiTheme="majorEastAsia" w:eastAsiaTheme="majorEastAsia" w:hAnsiTheme="majorEastAsia"/>
          <w:sz w:val="18"/>
          <w:szCs w:val="18"/>
        </w:rPr>
      </w:pPr>
      <w:r w:rsidRPr="000C452A">
        <w:rPr>
          <w:rFonts w:asciiTheme="majorEastAsia" w:eastAsiaTheme="majorEastAsia" w:hAnsiTheme="majorEastAsia" w:hint="eastAsia"/>
          <w:sz w:val="18"/>
          <w:szCs w:val="18"/>
        </w:rPr>
        <w:t>＜出典：ホンジュラス中央銀行＞  ※</w:t>
      </w:r>
      <w:r>
        <w:rPr>
          <w:rFonts w:asciiTheme="majorEastAsia" w:eastAsiaTheme="majorEastAsia" w:hAnsiTheme="majorEastAsia" w:hint="eastAsia"/>
          <w:sz w:val="18"/>
          <w:szCs w:val="18"/>
        </w:rPr>
        <w:t>貿易収支，輸出，輸入，外国からの送金は，四半期毎に発表</w:t>
      </w:r>
    </w:p>
    <w:p w:rsidR="00AB2378" w:rsidRPr="00AB2378" w:rsidRDefault="00AB2378" w:rsidP="006450BA">
      <w:pPr>
        <w:rPr>
          <w:rFonts w:asciiTheme="majorEastAsia" w:eastAsiaTheme="majorEastAsia" w:hAnsiTheme="majorEastAsia"/>
          <w:sz w:val="24"/>
          <w:szCs w:val="24"/>
        </w:rPr>
      </w:pPr>
    </w:p>
    <w:p w:rsidR="00AB2378" w:rsidRPr="00AB2378" w:rsidRDefault="00AB2378" w:rsidP="00AB2378">
      <w:pPr>
        <w:jc w:val="right"/>
        <w:rPr>
          <w:rFonts w:asciiTheme="majorEastAsia" w:eastAsiaTheme="majorEastAsia" w:hAnsiTheme="majorEastAsia"/>
          <w:szCs w:val="21"/>
          <w:shd w:val="clear" w:color="FFFFFF" w:fill="D9D9D9"/>
        </w:rPr>
      </w:pPr>
      <w:r w:rsidRPr="00AB2378">
        <w:rPr>
          <w:rFonts w:asciiTheme="majorEastAsia" w:eastAsiaTheme="majorEastAsia" w:hAnsiTheme="majorEastAsia" w:hint="eastAsia"/>
          <w:szCs w:val="21"/>
        </w:rPr>
        <w:t>(了)</w:t>
      </w:r>
    </w:p>
    <w:p w:rsidR="006450BA" w:rsidRPr="00E91995" w:rsidRDefault="006450BA" w:rsidP="00AB2378">
      <w:pPr>
        <w:jc w:val="right"/>
      </w:pPr>
      <w:r w:rsidRPr="00E91995">
        <w:rPr>
          <w:rFonts w:hint="eastAsia"/>
        </w:rPr>
        <w:t xml:space="preserve">　　　　　</w:t>
      </w:r>
      <w:r>
        <w:rPr>
          <w:rFonts w:hint="eastAsia"/>
        </w:rPr>
        <w:t xml:space="preserve">          </w:t>
      </w:r>
    </w:p>
    <w:sectPr w:rsidR="006450BA" w:rsidRPr="00E919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44" w:rsidRDefault="00335244" w:rsidP="00801E17">
      <w:r>
        <w:separator/>
      </w:r>
    </w:p>
  </w:endnote>
  <w:endnote w:type="continuationSeparator" w:id="0">
    <w:p w:rsidR="00335244" w:rsidRDefault="00335244" w:rsidP="0080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44" w:rsidRDefault="00335244" w:rsidP="00801E17">
      <w:r>
        <w:separator/>
      </w:r>
    </w:p>
  </w:footnote>
  <w:footnote w:type="continuationSeparator" w:id="0">
    <w:p w:rsidR="00335244" w:rsidRDefault="00335244" w:rsidP="0080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878"/>
    <w:multiLevelType w:val="hybridMultilevel"/>
    <w:tmpl w:val="A25063D0"/>
    <w:lvl w:ilvl="0" w:tplc="C69A7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331EEA"/>
    <w:multiLevelType w:val="hybridMultilevel"/>
    <w:tmpl w:val="DC369B8C"/>
    <w:lvl w:ilvl="0" w:tplc="C69A79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DC0F87"/>
    <w:multiLevelType w:val="hybridMultilevel"/>
    <w:tmpl w:val="7A36E088"/>
    <w:lvl w:ilvl="0" w:tplc="1B0038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0B552C"/>
    <w:multiLevelType w:val="hybridMultilevel"/>
    <w:tmpl w:val="1D9AE16A"/>
    <w:lvl w:ilvl="0" w:tplc="6A9EB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FE4410"/>
    <w:multiLevelType w:val="hybridMultilevel"/>
    <w:tmpl w:val="1A84B084"/>
    <w:lvl w:ilvl="0" w:tplc="045810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387EC4"/>
    <w:multiLevelType w:val="hybridMultilevel"/>
    <w:tmpl w:val="656C57F8"/>
    <w:lvl w:ilvl="0" w:tplc="17E409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9267FB"/>
    <w:multiLevelType w:val="hybridMultilevel"/>
    <w:tmpl w:val="A0C669F0"/>
    <w:lvl w:ilvl="0" w:tplc="5F3E55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605543"/>
    <w:multiLevelType w:val="hybridMultilevel"/>
    <w:tmpl w:val="5EF8CABC"/>
    <w:lvl w:ilvl="0" w:tplc="1818A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CF05D7"/>
    <w:multiLevelType w:val="hybridMultilevel"/>
    <w:tmpl w:val="78086B14"/>
    <w:lvl w:ilvl="0" w:tplc="DF566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7"/>
  </w:num>
  <w:num w:numId="4">
    <w:abstractNumId w:val="4"/>
  </w:num>
  <w:num w:numId="5">
    <w:abstractNumId w:val="5"/>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8A"/>
    <w:rsid w:val="000068F7"/>
    <w:rsid w:val="000133E7"/>
    <w:rsid w:val="00014667"/>
    <w:rsid w:val="000172B4"/>
    <w:rsid w:val="00021656"/>
    <w:rsid w:val="000228D2"/>
    <w:rsid w:val="00031B9D"/>
    <w:rsid w:val="00034B55"/>
    <w:rsid w:val="00050423"/>
    <w:rsid w:val="00052763"/>
    <w:rsid w:val="00061024"/>
    <w:rsid w:val="000614E3"/>
    <w:rsid w:val="0007243B"/>
    <w:rsid w:val="00076173"/>
    <w:rsid w:val="00076A66"/>
    <w:rsid w:val="0008529F"/>
    <w:rsid w:val="00091D9B"/>
    <w:rsid w:val="00092A4F"/>
    <w:rsid w:val="000B06E7"/>
    <w:rsid w:val="000B60FC"/>
    <w:rsid w:val="000F4B1D"/>
    <w:rsid w:val="00111FB0"/>
    <w:rsid w:val="001136BA"/>
    <w:rsid w:val="00115450"/>
    <w:rsid w:val="001307BA"/>
    <w:rsid w:val="0013391E"/>
    <w:rsid w:val="00140A90"/>
    <w:rsid w:val="00161973"/>
    <w:rsid w:val="00163CDC"/>
    <w:rsid w:val="0017539F"/>
    <w:rsid w:val="00175916"/>
    <w:rsid w:val="00180870"/>
    <w:rsid w:val="00194D0B"/>
    <w:rsid w:val="001A55E2"/>
    <w:rsid w:val="001A5DF0"/>
    <w:rsid w:val="001B277F"/>
    <w:rsid w:val="001B792F"/>
    <w:rsid w:val="001D2C40"/>
    <w:rsid w:val="001F1D30"/>
    <w:rsid w:val="001F287F"/>
    <w:rsid w:val="001F4100"/>
    <w:rsid w:val="00203C69"/>
    <w:rsid w:val="00205546"/>
    <w:rsid w:val="00213CB2"/>
    <w:rsid w:val="00214C81"/>
    <w:rsid w:val="0021600E"/>
    <w:rsid w:val="0022452C"/>
    <w:rsid w:val="0024583E"/>
    <w:rsid w:val="0025083C"/>
    <w:rsid w:val="0025253A"/>
    <w:rsid w:val="00257142"/>
    <w:rsid w:val="00263914"/>
    <w:rsid w:val="00272D98"/>
    <w:rsid w:val="002818DD"/>
    <w:rsid w:val="002A45BC"/>
    <w:rsid w:val="002A4811"/>
    <w:rsid w:val="002A5414"/>
    <w:rsid w:val="002A73C8"/>
    <w:rsid w:val="002B46DE"/>
    <w:rsid w:val="002B5DAE"/>
    <w:rsid w:val="002B6E4C"/>
    <w:rsid w:val="002D674E"/>
    <w:rsid w:val="002E6525"/>
    <w:rsid w:val="002F3C70"/>
    <w:rsid w:val="003108FC"/>
    <w:rsid w:val="00312D68"/>
    <w:rsid w:val="0033042E"/>
    <w:rsid w:val="00335244"/>
    <w:rsid w:val="003466F5"/>
    <w:rsid w:val="00347358"/>
    <w:rsid w:val="00353B18"/>
    <w:rsid w:val="00354657"/>
    <w:rsid w:val="0037365E"/>
    <w:rsid w:val="003752ED"/>
    <w:rsid w:val="003840C9"/>
    <w:rsid w:val="0038547A"/>
    <w:rsid w:val="00393DF2"/>
    <w:rsid w:val="00396D0B"/>
    <w:rsid w:val="003A6303"/>
    <w:rsid w:val="003E2040"/>
    <w:rsid w:val="003E5066"/>
    <w:rsid w:val="003F5967"/>
    <w:rsid w:val="00402D62"/>
    <w:rsid w:val="004154F8"/>
    <w:rsid w:val="00424185"/>
    <w:rsid w:val="0043016F"/>
    <w:rsid w:val="00445C22"/>
    <w:rsid w:val="0044632E"/>
    <w:rsid w:val="00446E1F"/>
    <w:rsid w:val="00460816"/>
    <w:rsid w:val="00462B8D"/>
    <w:rsid w:val="004634C1"/>
    <w:rsid w:val="00471081"/>
    <w:rsid w:val="00490027"/>
    <w:rsid w:val="00492A65"/>
    <w:rsid w:val="004962DD"/>
    <w:rsid w:val="00497001"/>
    <w:rsid w:val="004A160A"/>
    <w:rsid w:val="004A3C25"/>
    <w:rsid w:val="004A55F3"/>
    <w:rsid w:val="004B07C9"/>
    <w:rsid w:val="004B0A58"/>
    <w:rsid w:val="004B714D"/>
    <w:rsid w:val="004C16A4"/>
    <w:rsid w:val="004C30EA"/>
    <w:rsid w:val="004C409A"/>
    <w:rsid w:val="004C48AA"/>
    <w:rsid w:val="004E5714"/>
    <w:rsid w:val="004E6690"/>
    <w:rsid w:val="00502B02"/>
    <w:rsid w:val="00504129"/>
    <w:rsid w:val="00510633"/>
    <w:rsid w:val="00562B45"/>
    <w:rsid w:val="00570FE5"/>
    <w:rsid w:val="00573167"/>
    <w:rsid w:val="00573860"/>
    <w:rsid w:val="00580864"/>
    <w:rsid w:val="00586EAF"/>
    <w:rsid w:val="00587E28"/>
    <w:rsid w:val="005953E2"/>
    <w:rsid w:val="00597420"/>
    <w:rsid w:val="005A2DA2"/>
    <w:rsid w:val="005A6D12"/>
    <w:rsid w:val="005B0EB1"/>
    <w:rsid w:val="005F6F2D"/>
    <w:rsid w:val="00600D24"/>
    <w:rsid w:val="00600D6E"/>
    <w:rsid w:val="006162E4"/>
    <w:rsid w:val="00621198"/>
    <w:rsid w:val="0062354F"/>
    <w:rsid w:val="006245AB"/>
    <w:rsid w:val="006261EA"/>
    <w:rsid w:val="00626A71"/>
    <w:rsid w:val="006277E4"/>
    <w:rsid w:val="006308B4"/>
    <w:rsid w:val="006450BA"/>
    <w:rsid w:val="006519C0"/>
    <w:rsid w:val="00651D06"/>
    <w:rsid w:val="006564E7"/>
    <w:rsid w:val="00661FA5"/>
    <w:rsid w:val="00662095"/>
    <w:rsid w:val="00666559"/>
    <w:rsid w:val="00666814"/>
    <w:rsid w:val="00674B87"/>
    <w:rsid w:val="0068738F"/>
    <w:rsid w:val="0069557D"/>
    <w:rsid w:val="006A1CA7"/>
    <w:rsid w:val="006A3A20"/>
    <w:rsid w:val="006A3B8A"/>
    <w:rsid w:val="006B1ABD"/>
    <w:rsid w:val="006B6383"/>
    <w:rsid w:val="006B66D3"/>
    <w:rsid w:val="006D54BE"/>
    <w:rsid w:val="006D78BC"/>
    <w:rsid w:val="006E0E99"/>
    <w:rsid w:val="006E3D36"/>
    <w:rsid w:val="006F3A57"/>
    <w:rsid w:val="00703C86"/>
    <w:rsid w:val="007058D0"/>
    <w:rsid w:val="00713B6A"/>
    <w:rsid w:val="0071431D"/>
    <w:rsid w:val="0071556B"/>
    <w:rsid w:val="00723EBF"/>
    <w:rsid w:val="0072629B"/>
    <w:rsid w:val="00731CDF"/>
    <w:rsid w:val="00736B8A"/>
    <w:rsid w:val="00737727"/>
    <w:rsid w:val="00743E0F"/>
    <w:rsid w:val="00754397"/>
    <w:rsid w:val="00756493"/>
    <w:rsid w:val="007635F4"/>
    <w:rsid w:val="00763974"/>
    <w:rsid w:val="00763CE0"/>
    <w:rsid w:val="007668AC"/>
    <w:rsid w:val="00767012"/>
    <w:rsid w:val="00777851"/>
    <w:rsid w:val="007808E1"/>
    <w:rsid w:val="007954D6"/>
    <w:rsid w:val="0079569B"/>
    <w:rsid w:val="007B59AD"/>
    <w:rsid w:val="007C0BB6"/>
    <w:rsid w:val="007C0FA9"/>
    <w:rsid w:val="007D0F58"/>
    <w:rsid w:val="007D6125"/>
    <w:rsid w:val="007D7BC3"/>
    <w:rsid w:val="007E2B91"/>
    <w:rsid w:val="007E6CFD"/>
    <w:rsid w:val="007F5CBD"/>
    <w:rsid w:val="00801E17"/>
    <w:rsid w:val="008025CB"/>
    <w:rsid w:val="00811AE1"/>
    <w:rsid w:val="0081691A"/>
    <w:rsid w:val="008225EE"/>
    <w:rsid w:val="00832C16"/>
    <w:rsid w:val="00835D10"/>
    <w:rsid w:val="00837481"/>
    <w:rsid w:val="0085390B"/>
    <w:rsid w:val="00861C42"/>
    <w:rsid w:val="00864026"/>
    <w:rsid w:val="00877910"/>
    <w:rsid w:val="0089113D"/>
    <w:rsid w:val="008B1A93"/>
    <w:rsid w:val="008B22E1"/>
    <w:rsid w:val="008E0ED9"/>
    <w:rsid w:val="008E2BE9"/>
    <w:rsid w:val="008F4582"/>
    <w:rsid w:val="009075A3"/>
    <w:rsid w:val="00915C21"/>
    <w:rsid w:val="009353CB"/>
    <w:rsid w:val="00935FEE"/>
    <w:rsid w:val="00937259"/>
    <w:rsid w:val="00945D7C"/>
    <w:rsid w:val="009567A0"/>
    <w:rsid w:val="00964881"/>
    <w:rsid w:val="00972648"/>
    <w:rsid w:val="009734BE"/>
    <w:rsid w:val="00977DBD"/>
    <w:rsid w:val="00996110"/>
    <w:rsid w:val="009A3B45"/>
    <w:rsid w:val="009B0631"/>
    <w:rsid w:val="009B55EE"/>
    <w:rsid w:val="009C72F2"/>
    <w:rsid w:val="009E2E82"/>
    <w:rsid w:val="009F7120"/>
    <w:rsid w:val="00A00404"/>
    <w:rsid w:val="00A00D2E"/>
    <w:rsid w:val="00A0163B"/>
    <w:rsid w:val="00A036B8"/>
    <w:rsid w:val="00A03F9A"/>
    <w:rsid w:val="00A17BC6"/>
    <w:rsid w:val="00A31A83"/>
    <w:rsid w:val="00A43B90"/>
    <w:rsid w:val="00A45828"/>
    <w:rsid w:val="00A51B27"/>
    <w:rsid w:val="00A612BA"/>
    <w:rsid w:val="00A6342E"/>
    <w:rsid w:val="00A67821"/>
    <w:rsid w:val="00A72CF0"/>
    <w:rsid w:val="00A9652E"/>
    <w:rsid w:val="00AA6CD6"/>
    <w:rsid w:val="00AB2378"/>
    <w:rsid w:val="00AB64C5"/>
    <w:rsid w:val="00AB6DC8"/>
    <w:rsid w:val="00AC0D5D"/>
    <w:rsid w:val="00AC4B7A"/>
    <w:rsid w:val="00AD0011"/>
    <w:rsid w:val="00B02737"/>
    <w:rsid w:val="00B12324"/>
    <w:rsid w:val="00B14630"/>
    <w:rsid w:val="00B32CFC"/>
    <w:rsid w:val="00B35367"/>
    <w:rsid w:val="00B45615"/>
    <w:rsid w:val="00B5518A"/>
    <w:rsid w:val="00B57CDB"/>
    <w:rsid w:val="00B678F5"/>
    <w:rsid w:val="00B72615"/>
    <w:rsid w:val="00B746BE"/>
    <w:rsid w:val="00B82469"/>
    <w:rsid w:val="00B909A6"/>
    <w:rsid w:val="00BA053F"/>
    <w:rsid w:val="00BD6E8D"/>
    <w:rsid w:val="00BE21F8"/>
    <w:rsid w:val="00BF53BF"/>
    <w:rsid w:val="00C03429"/>
    <w:rsid w:val="00C07146"/>
    <w:rsid w:val="00C12ED7"/>
    <w:rsid w:val="00C24246"/>
    <w:rsid w:val="00C314CF"/>
    <w:rsid w:val="00C3470D"/>
    <w:rsid w:val="00C62BB2"/>
    <w:rsid w:val="00C75498"/>
    <w:rsid w:val="00C82142"/>
    <w:rsid w:val="00C841A2"/>
    <w:rsid w:val="00CB005C"/>
    <w:rsid w:val="00CB402A"/>
    <w:rsid w:val="00CC75B3"/>
    <w:rsid w:val="00CD0BAF"/>
    <w:rsid w:val="00CE6AE9"/>
    <w:rsid w:val="00CF4439"/>
    <w:rsid w:val="00CF6D8D"/>
    <w:rsid w:val="00CF6FDE"/>
    <w:rsid w:val="00D11B84"/>
    <w:rsid w:val="00D1690D"/>
    <w:rsid w:val="00D43F1F"/>
    <w:rsid w:val="00D521DD"/>
    <w:rsid w:val="00D559A3"/>
    <w:rsid w:val="00D654B8"/>
    <w:rsid w:val="00D75982"/>
    <w:rsid w:val="00D77C38"/>
    <w:rsid w:val="00D8301C"/>
    <w:rsid w:val="00D9298A"/>
    <w:rsid w:val="00DA4A66"/>
    <w:rsid w:val="00DB2D6E"/>
    <w:rsid w:val="00DD7FE2"/>
    <w:rsid w:val="00DE242D"/>
    <w:rsid w:val="00DE2763"/>
    <w:rsid w:val="00DE7D86"/>
    <w:rsid w:val="00E064ED"/>
    <w:rsid w:val="00E0751E"/>
    <w:rsid w:val="00E1113E"/>
    <w:rsid w:val="00E113E1"/>
    <w:rsid w:val="00E12B78"/>
    <w:rsid w:val="00E136B1"/>
    <w:rsid w:val="00E14FDA"/>
    <w:rsid w:val="00E20917"/>
    <w:rsid w:val="00E319B5"/>
    <w:rsid w:val="00E36983"/>
    <w:rsid w:val="00E43716"/>
    <w:rsid w:val="00E52CA3"/>
    <w:rsid w:val="00E567F7"/>
    <w:rsid w:val="00E6036B"/>
    <w:rsid w:val="00E76DB0"/>
    <w:rsid w:val="00E7771B"/>
    <w:rsid w:val="00E82F11"/>
    <w:rsid w:val="00E8654E"/>
    <w:rsid w:val="00E9084A"/>
    <w:rsid w:val="00EA4A90"/>
    <w:rsid w:val="00EB4CB2"/>
    <w:rsid w:val="00EC6E96"/>
    <w:rsid w:val="00EF5A54"/>
    <w:rsid w:val="00EF7D18"/>
    <w:rsid w:val="00F05C56"/>
    <w:rsid w:val="00F143FB"/>
    <w:rsid w:val="00F16A3D"/>
    <w:rsid w:val="00F220EE"/>
    <w:rsid w:val="00F25957"/>
    <w:rsid w:val="00F3413E"/>
    <w:rsid w:val="00F36B3F"/>
    <w:rsid w:val="00F453CA"/>
    <w:rsid w:val="00F5188A"/>
    <w:rsid w:val="00F6224A"/>
    <w:rsid w:val="00F70C72"/>
    <w:rsid w:val="00F8539B"/>
    <w:rsid w:val="00F912CF"/>
    <w:rsid w:val="00FA7466"/>
    <w:rsid w:val="00FB02BF"/>
    <w:rsid w:val="00FB48E7"/>
    <w:rsid w:val="00FB5022"/>
    <w:rsid w:val="00FB5DE2"/>
    <w:rsid w:val="00FC1D71"/>
    <w:rsid w:val="00FD454F"/>
    <w:rsid w:val="00FF2970"/>
    <w:rsid w:val="00FF4F8B"/>
    <w:rsid w:val="00FF534B"/>
    <w:rsid w:val="00FF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C344-BD19-4CD9-BBF9-9B1C8BA8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2016-08-01T16:27:00Z</cp:lastPrinted>
  <dcterms:created xsi:type="dcterms:W3CDTF">2016-10-26T13:00:00Z</dcterms:created>
  <dcterms:modified xsi:type="dcterms:W3CDTF">2016-10-26T13:00:00Z</dcterms:modified>
</cp:coreProperties>
</file>