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E6062" w14:textId="115461D2" w:rsidR="009A3599" w:rsidRDefault="00FF29B8" w:rsidP="008D5F2C">
      <w:pPr>
        <w:spacing w:after="0" w:line="360" w:lineRule="exact"/>
        <w:jc w:val="center"/>
        <w:rPr>
          <w:rFonts w:asciiTheme="minorEastAsia" w:hAnsiTheme="minorEastAsia"/>
          <w:b/>
          <w:bCs/>
          <w:sz w:val="24"/>
          <w:szCs w:val="24"/>
        </w:rPr>
      </w:pPr>
      <w:r w:rsidRPr="009A3599">
        <w:rPr>
          <w:rFonts w:asciiTheme="minorEastAsia" w:hAnsiTheme="minorEastAsia" w:hint="eastAsia"/>
          <w:b/>
          <w:bCs/>
          <w:sz w:val="24"/>
          <w:szCs w:val="24"/>
        </w:rPr>
        <w:t>【パナマ</w:t>
      </w:r>
      <w:r w:rsidR="00197E25" w:rsidRPr="009A3599">
        <w:rPr>
          <w:rFonts w:asciiTheme="minorEastAsia" w:hAnsiTheme="minorEastAsia" w:hint="eastAsia"/>
          <w:b/>
          <w:bCs/>
          <w:sz w:val="24"/>
          <w:szCs w:val="24"/>
        </w:rPr>
        <w:t>／新型コロナ感染状況</w:t>
      </w:r>
      <w:r w:rsidRPr="009A3599">
        <w:rPr>
          <w:rFonts w:asciiTheme="minorEastAsia" w:hAnsiTheme="minorEastAsia" w:hint="eastAsia"/>
          <w:b/>
          <w:bCs/>
          <w:sz w:val="24"/>
          <w:szCs w:val="24"/>
        </w:rPr>
        <w:t>】</w:t>
      </w:r>
    </w:p>
    <w:p w14:paraId="18ED4EFE" w14:textId="1FFDD516" w:rsidR="00FF29B8" w:rsidRPr="009A3599" w:rsidRDefault="008D5F2C" w:rsidP="008D5F2C">
      <w:pPr>
        <w:spacing w:after="0" w:line="360" w:lineRule="exact"/>
        <w:ind w:right="210"/>
        <w:jc w:val="right"/>
        <w:rPr>
          <w:rFonts w:asciiTheme="minorEastAsia" w:hAnsiTheme="minorEastAsia"/>
          <w:sz w:val="21"/>
          <w:szCs w:val="21"/>
        </w:rPr>
      </w:pPr>
      <w:r>
        <w:rPr>
          <w:rFonts w:asciiTheme="minorEastAsia" w:hAnsiTheme="minorEastAsia" w:hint="eastAsia"/>
          <w:sz w:val="21"/>
          <w:szCs w:val="21"/>
        </w:rPr>
        <w:t xml:space="preserve">　　</w:t>
      </w:r>
      <w:r w:rsidR="009A3599" w:rsidRPr="009A3599">
        <w:rPr>
          <w:rFonts w:asciiTheme="minorEastAsia" w:hAnsiTheme="minorEastAsia" w:hint="eastAsia"/>
          <w:sz w:val="21"/>
          <w:szCs w:val="21"/>
        </w:rPr>
        <w:t>現地情報を基に</w:t>
      </w:r>
      <w:r w:rsidR="00EF6326" w:rsidRPr="009A3599">
        <w:rPr>
          <w:rFonts w:asciiTheme="minorEastAsia" w:hAnsiTheme="minorEastAsia" w:hint="eastAsia"/>
          <w:sz w:val="21"/>
          <w:szCs w:val="21"/>
        </w:rPr>
        <w:t>202</w:t>
      </w:r>
      <w:r w:rsidR="00830463">
        <w:rPr>
          <w:rFonts w:asciiTheme="minorEastAsia" w:hAnsiTheme="minorEastAsia"/>
          <w:sz w:val="21"/>
          <w:szCs w:val="21"/>
        </w:rPr>
        <w:t xml:space="preserve">1 </w:t>
      </w:r>
      <w:r w:rsidR="00EF6326" w:rsidRPr="009A3599">
        <w:rPr>
          <w:rFonts w:asciiTheme="minorEastAsia" w:hAnsiTheme="minorEastAsia" w:hint="eastAsia"/>
          <w:sz w:val="21"/>
          <w:szCs w:val="21"/>
        </w:rPr>
        <w:t>年1月末作成</w:t>
      </w:r>
    </w:p>
    <w:p w14:paraId="62FC2E5A" w14:textId="77777777" w:rsidR="00197E25" w:rsidRPr="009A3599" w:rsidRDefault="00197E25" w:rsidP="00197E25">
      <w:pPr>
        <w:spacing w:after="0" w:line="360" w:lineRule="exact"/>
        <w:rPr>
          <w:rFonts w:asciiTheme="minorEastAsia" w:hAnsiTheme="minorEastAsia"/>
        </w:rPr>
      </w:pPr>
    </w:p>
    <w:p w14:paraId="7F8B28DB" w14:textId="77777777" w:rsidR="00FF29B8" w:rsidRPr="009A3599" w:rsidRDefault="00BF663C" w:rsidP="00197E25">
      <w:pPr>
        <w:spacing w:after="0" w:line="360" w:lineRule="exact"/>
        <w:rPr>
          <w:rFonts w:asciiTheme="minorEastAsia" w:hAnsiTheme="minorEastAsia"/>
        </w:rPr>
      </w:pPr>
      <w:r w:rsidRPr="009A3599">
        <w:rPr>
          <w:rFonts w:asciiTheme="minorEastAsia" w:hAnsiTheme="minorEastAsia" w:hint="eastAsia"/>
        </w:rPr>
        <w:t>１．</w:t>
      </w:r>
      <w:r w:rsidR="00FF29B8" w:rsidRPr="009A3599">
        <w:rPr>
          <w:rFonts w:asciiTheme="minorEastAsia" w:hAnsiTheme="minorEastAsia" w:hint="eastAsia"/>
        </w:rPr>
        <w:t>感染状況</w:t>
      </w:r>
    </w:p>
    <w:p w14:paraId="18AB448F" w14:textId="77777777" w:rsidR="0019774B" w:rsidRPr="009A3599" w:rsidRDefault="00197E25" w:rsidP="0019774B">
      <w:pPr>
        <w:spacing w:after="0" w:line="360" w:lineRule="exact"/>
        <w:ind w:left="227"/>
        <w:rPr>
          <w:rFonts w:asciiTheme="minorEastAsia" w:hAnsiTheme="minorEastAsia"/>
        </w:rPr>
      </w:pPr>
      <w:r w:rsidRPr="009A3599">
        <w:rPr>
          <w:rFonts w:asciiTheme="minorEastAsia" w:hAnsiTheme="minorEastAsia" w:hint="eastAsia"/>
        </w:rPr>
        <w:t>・</w:t>
      </w:r>
      <w:r w:rsidRPr="009A3599">
        <w:rPr>
          <w:rFonts w:asciiTheme="minorEastAsia" w:hAnsiTheme="minorEastAsia"/>
        </w:rPr>
        <w:t>11</w:t>
      </w:r>
      <w:r w:rsidRPr="009A3599">
        <w:rPr>
          <w:rFonts w:asciiTheme="minorEastAsia" w:hAnsiTheme="minorEastAsia" w:hint="eastAsia"/>
        </w:rPr>
        <w:t>月初旬から続いた新規感染者増加は</w:t>
      </w:r>
      <w:r w:rsidRPr="009A3599">
        <w:rPr>
          <w:rFonts w:asciiTheme="minorEastAsia" w:hAnsiTheme="minorEastAsia"/>
        </w:rPr>
        <w:t>12</w:t>
      </w:r>
      <w:r w:rsidRPr="009A3599">
        <w:rPr>
          <w:rFonts w:asciiTheme="minorEastAsia" w:hAnsiTheme="minorEastAsia" w:hint="eastAsia"/>
        </w:rPr>
        <w:t>月に入り拍車がかかり、クリスマス～年末年始</w:t>
      </w:r>
    </w:p>
    <w:p w14:paraId="7D71E41C" w14:textId="4749082C" w:rsidR="00197E25" w:rsidRPr="009A3599" w:rsidRDefault="0019774B" w:rsidP="0019774B">
      <w:pPr>
        <w:spacing w:after="0" w:line="360" w:lineRule="exact"/>
        <w:ind w:left="227"/>
        <w:rPr>
          <w:rFonts w:asciiTheme="minorEastAsia" w:hAnsiTheme="minorEastAsia"/>
        </w:rPr>
      </w:pPr>
      <w:r w:rsidRPr="009A3599">
        <w:rPr>
          <w:rFonts w:asciiTheme="minorEastAsia" w:hAnsiTheme="minorEastAsia" w:hint="eastAsia"/>
        </w:rPr>
        <w:t xml:space="preserve">　</w:t>
      </w:r>
      <w:r w:rsidR="00197E25" w:rsidRPr="009A3599">
        <w:rPr>
          <w:rFonts w:asciiTheme="minorEastAsia" w:hAnsiTheme="minorEastAsia" w:hint="eastAsia"/>
        </w:rPr>
        <w:t>でピークを迎え、</w:t>
      </w:r>
      <w:r w:rsidR="00197E25" w:rsidRPr="009A3599">
        <w:rPr>
          <w:rFonts w:asciiTheme="minorEastAsia" w:hAnsiTheme="minorEastAsia"/>
        </w:rPr>
        <w:t>1</w:t>
      </w:r>
      <w:r w:rsidR="00197E25" w:rsidRPr="009A3599">
        <w:rPr>
          <w:rFonts w:asciiTheme="minorEastAsia" w:hAnsiTheme="minorEastAsia" w:hint="eastAsia"/>
        </w:rPr>
        <w:t>月</w:t>
      </w:r>
      <w:r w:rsidR="001D2B0A" w:rsidRPr="009A3599">
        <w:rPr>
          <w:rFonts w:asciiTheme="minorEastAsia" w:hAnsiTheme="minorEastAsia" w:hint="eastAsia"/>
        </w:rPr>
        <w:t>中旬</w:t>
      </w:r>
      <w:r w:rsidR="00197E25" w:rsidRPr="009A3599">
        <w:rPr>
          <w:rFonts w:asciiTheme="minorEastAsia" w:hAnsiTheme="minorEastAsia" w:hint="eastAsia"/>
        </w:rPr>
        <w:t>からは減少傾向。</w:t>
      </w:r>
    </w:p>
    <w:p w14:paraId="1548EEED" w14:textId="77777777" w:rsidR="001D2B0A" w:rsidRPr="009A3599" w:rsidRDefault="0019774B" w:rsidP="00197E25">
      <w:pPr>
        <w:spacing w:after="0" w:line="360" w:lineRule="exact"/>
        <w:rPr>
          <w:rFonts w:asciiTheme="minorEastAsia" w:hAnsiTheme="minorEastAsia"/>
        </w:rPr>
      </w:pPr>
      <w:r w:rsidRPr="009A3599">
        <w:rPr>
          <w:rFonts w:asciiTheme="minorEastAsia" w:hAnsiTheme="minorEastAsia"/>
        </w:rPr>
        <w:tab/>
      </w:r>
      <w:r w:rsidR="001D2B0A" w:rsidRPr="009A3599">
        <w:rPr>
          <w:rFonts w:asciiTheme="minorEastAsia" w:hAnsiTheme="minorEastAsia"/>
        </w:rPr>
        <w:tab/>
      </w:r>
      <w:r w:rsidRPr="009A3599">
        <w:rPr>
          <w:rFonts w:asciiTheme="minorEastAsia" w:hAnsiTheme="minorEastAsia" w:hint="eastAsia"/>
        </w:rPr>
        <w:t>アクティブ感染者数も</w:t>
      </w:r>
      <w:r w:rsidR="001D2B0A" w:rsidRPr="009A3599">
        <w:rPr>
          <w:rFonts w:asciiTheme="minorEastAsia" w:hAnsiTheme="minorEastAsia" w:hint="eastAsia"/>
        </w:rPr>
        <w:t>1月中旬をピークに減少に向かい、新規死者数もようやくピークを</w:t>
      </w:r>
    </w:p>
    <w:p w14:paraId="2A02AB2D" w14:textId="230762F6" w:rsidR="00197E25" w:rsidRPr="009A3599" w:rsidRDefault="001D2B0A" w:rsidP="00197E25">
      <w:pPr>
        <w:spacing w:after="0" w:line="360" w:lineRule="exact"/>
        <w:rPr>
          <w:rFonts w:asciiTheme="minorEastAsia" w:hAnsiTheme="minorEastAsia"/>
        </w:rPr>
      </w:pPr>
      <w:r w:rsidRPr="009A3599">
        <w:rPr>
          <w:rFonts w:asciiTheme="minorEastAsia" w:hAnsiTheme="minorEastAsia" w:hint="eastAsia"/>
        </w:rPr>
        <w:t xml:space="preserve">　　過ぎた感があ</w:t>
      </w:r>
      <w:r w:rsidR="00B13C04" w:rsidRPr="009A3599">
        <w:rPr>
          <w:rFonts w:asciiTheme="minorEastAsia" w:hAnsiTheme="minorEastAsia" w:hint="eastAsia"/>
        </w:rPr>
        <w:t>る</w:t>
      </w:r>
      <w:r w:rsidRPr="009A3599">
        <w:rPr>
          <w:rFonts w:asciiTheme="minorEastAsia" w:hAnsiTheme="minorEastAsia" w:hint="eastAsia"/>
        </w:rPr>
        <w:t>。</w:t>
      </w:r>
    </w:p>
    <w:p w14:paraId="436DB636" w14:textId="77777777" w:rsidR="00BF2C66" w:rsidRPr="009A3599" w:rsidRDefault="00BF2C66" w:rsidP="00197E25">
      <w:pPr>
        <w:spacing w:after="0" w:line="360" w:lineRule="exact"/>
        <w:rPr>
          <w:rFonts w:asciiTheme="minorEastAsia" w:hAnsiTheme="minorEastAsia"/>
        </w:rPr>
      </w:pPr>
      <w:r w:rsidRPr="009A3599">
        <w:rPr>
          <w:rFonts w:asciiTheme="minorEastAsia" w:hAnsiTheme="minorEastAsia"/>
        </w:rPr>
        <w:tab/>
      </w:r>
      <w:r w:rsidRPr="009A3599">
        <w:rPr>
          <w:rFonts w:asciiTheme="minorEastAsia" w:hAnsiTheme="minorEastAsia" w:hint="eastAsia"/>
        </w:rPr>
        <w:t>・1月31日現在の数値は以下の通り。</w:t>
      </w:r>
    </w:p>
    <w:p w14:paraId="62F41FCA" w14:textId="77777777" w:rsidR="00BF2C66" w:rsidRPr="009A3599" w:rsidRDefault="00BF2C66" w:rsidP="00197E25">
      <w:pPr>
        <w:spacing w:after="0" w:line="360" w:lineRule="exact"/>
        <w:rPr>
          <w:rFonts w:asciiTheme="minorEastAsia" w:hAnsiTheme="minorEastAsia"/>
        </w:rPr>
      </w:pPr>
      <w:r w:rsidRPr="009A3599">
        <w:rPr>
          <w:rFonts w:asciiTheme="minorEastAsia" w:hAnsiTheme="minorEastAsia"/>
        </w:rPr>
        <w:tab/>
      </w:r>
      <w:r w:rsidRPr="009A3599">
        <w:rPr>
          <w:rFonts w:asciiTheme="minorEastAsia" w:hAnsiTheme="minorEastAsia"/>
        </w:rPr>
        <w:tab/>
      </w:r>
      <w:r w:rsidRPr="009A3599">
        <w:rPr>
          <w:rFonts w:asciiTheme="minorEastAsia" w:hAnsiTheme="minorEastAsia" w:hint="eastAsia"/>
        </w:rPr>
        <w:t>（累計感染者数）</w:t>
      </w:r>
      <w:r w:rsidRPr="009A3599">
        <w:rPr>
          <w:rFonts w:asciiTheme="minorEastAsia" w:hAnsiTheme="minorEastAsia"/>
        </w:rPr>
        <w:tab/>
      </w:r>
      <w:r w:rsidRPr="009A3599">
        <w:rPr>
          <w:rFonts w:asciiTheme="minorEastAsia" w:hAnsiTheme="minorEastAsia"/>
        </w:rPr>
        <w:tab/>
      </w:r>
      <w:r w:rsidRPr="009A3599">
        <w:rPr>
          <w:rFonts w:asciiTheme="minorEastAsia" w:hAnsiTheme="minorEastAsia"/>
        </w:rPr>
        <w:tab/>
      </w:r>
      <w:r w:rsidRPr="009A3599">
        <w:rPr>
          <w:rFonts w:asciiTheme="minorEastAsia" w:hAnsiTheme="minorEastAsia"/>
        </w:rPr>
        <w:tab/>
      </w:r>
      <w:r w:rsidRPr="009A3599">
        <w:rPr>
          <w:rFonts w:asciiTheme="minorEastAsia" w:hAnsiTheme="minorEastAsia" w:hint="eastAsia"/>
        </w:rPr>
        <w:t>320,379名</w:t>
      </w:r>
    </w:p>
    <w:p w14:paraId="4A7470FB" w14:textId="77777777" w:rsidR="00BF2C66" w:rsidRPr="009A3599" w:rsidRDefault="00BF2C66" w:rsidP="00197E25">
      <w:pPr>
        <w:spacing w:after="0" w:line="360" w:lineRule="exact"/>
        <w:rPr>
          <w:rFonts w:asciiTheme="minorEastAsia" w:hAnsiTheme="minorEastAsia"/>
        </w:rPr>
      </w:pPr>
      <w:r w:rsidRPr="009A3599">
        <w:rPr>
          <w:rFonts w:asciiTheme="minorEastAsia" w:hAnsiTheme="minorEastAsia"/>
        </w:rPr>
        <w:tab/>
      </w:r>
      <w:r w:rsidRPr="009A3599">
        <w:rPr>
          <w:rFonts w:asciiTheme="minorEastAsia" w:hAnsiTheme="minorEastAsia"/>
        </w:rPr>
        <w:tab/>
      </w:r>
      <w:r w:rsidRPr="009A3599">
        <w:rPr>
          <w:rFonts w:asciiTheme="minorEastAsia" w:hAnsiTheme="minorEastAsia" w:hint="eastAsia"/>
        </w:rPr>
        <w:t>（累計死者数）</w:t>
      </w:r>
      <w:r w:rsidRPr="009A3599">
        <w:rPr>
          <w:rFonts w:asciiTheme="minorEastAsia" w:hAnsiTheme="minorEastAsia"/>
        </w:rPr>
        <w:tab/>
      </w:r>
      <w:r w:rsidRPr="009A3599">
        <w:rPr>
          <w:rFonts w:asciiTheme="minorEastAsia" w:hAnsiTheme="minorEastAsia"/>
        </w:rPr>
        <w:tab/>
      </w:r>
      <w:r w:rsidRPr="009A3599">
        <w:rPr>
          <w:rFonts w:asciiTheme="minorEastAsia" w:hAnsiTheme="minorEastAsia"/>
        </w:rPr>
        <w:tab/>
      </w:r>
      <w:r w:rsidRPr="009A3599">
        <w:rPr>
          <w:rFonts w:asciiTheme="minorEastAsia" w:hAnsiTheme="minorEastAsia"/>
        </w:rPr>
        <w:tab/>
      </w:r>
      <w:r w:rsidRPr="009A3599">
        <w:rPr>
          <w:rFonts w:asciiTheme="minorEastAsia" w:hAnsiTheme="minorEastAsia"/>
        </w:rPr>
        <w:tab/>
      </w:r>
      <w:r w:rsidRPr="009A3599">
        <w:rPr>
          <w:rFonts w:asciiTheme="minorEastAsia" w:hAnsiTheme="minorEastAsia"/>
        </w:rPr>
        <w:tab/>
      </w:r>
      <w:r w:rsidRPr="009A3599">
        <w:rPr>
          <w:rFonts w:asciiTheme="minorEastAsia" w:hAnsiTheme="minorEastAsia" w:hint="eastAsia"/>
        </w:rPr>
        <w:t>5,270名</w:t>
      </w:r>
      <w:r w:rsidRPr="009A3599">
        <w:rPr>
          <w:rFonts w:asciiTheme="minorEastAsia" w:hAnsiTheme="minorEastAsia"/>
        </w:rPr>
        <w:tab/>
      </w:r>
    </w:p>
    <w:p w14:paraId="701F3CE6" w14:textId="77777777" w:rsidR="00BF2C66" w:rsidRPr="009A3599" w:rsidRDefault="00BF2C66" w:rsidP="00197E25">
      <w:pPr>
        <w:spacing w:after="0" w:line="360" w:lineRule="exact"/>
        <w:rPr>
          <w:rFonts w:asciiTheme="minorEastAsia" w:hAnsiTheme="minorEastAsia"/>
        </w:rPr>
      </w:pPr>
      <w:r w:rsidRPr="009A3599">
        <w:rPr>
          <w:rFonts w:asciiTheme="minorEastAsia" w:hAnsiTheme="minorEastAsia"/>
        </w:rPr>
        <w:tab/>
      </w:r>
      <w:r w:rsidRPr="009A3599">
        <w:rPr>
          <w:rFonts w:asciiTheme="minorEastAsia" w:hAnsiTheme="minorEastAsia"/>
        </w:rPr>
        <w:tab/>
      </w:r>
      <w:r w:rsidRPr="009A3599">
        <w:rPr>
          <w:rFonts w:asciiTheme="minorEastAsia" w:hAnsiTheme="minorEastAsia" w:hint="eastAsia"/>
        </w:rPr>
        <w:t>（アクティブ感染者数）</w:t>
      </w:r>
      <w:r w:rsidRPr="009A3599">
        <w:rPr>
          <w:rFonts w:asciiTheme="minorEastAsia" w:hAnsiTheme="minorEastAsia"/>
        </w:rPr>
        <w:tab/>
        <w:t xml:space="preserve">  </w:t>
      </w:r>
      <w:r w:rsidRPr="009A3599">
        <w:rPr>
          <w:rFonts w:asciiTheme="minorEastAsia" w:hAnsiTheme="minorEastAsia" w:hint="eastAsia"/>
        </w:rPr>
        <w:t>38,692名</w:t>
      </w:r>
    </w:p>
    <w:p w14:paraId="79703D16" w14:textId="1E7FF2E6" w:rsidR="00BF2C66" w:rsidRPr="009A3599" w:rsidRDefault="00BF2C66" w:rsidP="00197E25">
      <w:pPr>
        <w:spacing w:after="0" w:line="360" w:lineRule="exact"/>
        <w:rPr>
          <w:rFonts w:asciiTheme="minorEastAsia" w:hAnsiTheme="minorEastAsia"/>
        </w:rPr>
      </w:pPr>
      <w:r w:rsidRPr="009A3599">
        <w:rPr>
          <w:rFonts w:asciiTheme="minorEastAsia" w:hAnsiTheme="minorEastAsia"/>
        </w:rPr>
        <w:tab/>
      </w:r>
      <w:r w:rsidRPr="009A3599">
        <w:rPr>
          <w:rFonts w:asciiTheme="minorEastAsia" w:hAnsiTheme="minorEastAsia"/>
        </w:rPr>
        <w:tab/>
      </w:r>
      <w:r w:rsidRPr="009A3599">
        <w:rPr>
          <w:rFonts w:asciiTheme="minorEastAsia" w:hAnsiTheme="minorEastAsia" w:hint="eastAsia"/>
        </w:rPr>
        <w:t>人口百万人当りでは世界でもトップクラスの</w:t>
      </w:r>
      <w:r w:rsidR="00A74517" w:rsidRPr="009A3599">
        <w:rPr>
          <w:rFonts w:asciiTheme="minorEastAsia" w:hAnsiTheme="minorEastAsia" w:hint="eastAsia"/>
        </w:rPr>
        <w:t>状況。</w:t>
      </w:r>
    </w:p>
    <w:p w14:paraId="61E466CE" w14:textId="77777777" w:rsidR="00BF2C66" w:rsidRPr="009A3599" w:rsidRDefault="00BF2C66" w:rsidP="00197E25">
      <w:pPr>
        <w:spacing w:after="0" w:line="360" w:lineRule="exact"/>
        <w:rPr>
          <w:rFonts w:asciiTheme="minorEastAsia" w:hAnsiTheme="minorEastAsia"/>
        </w:rPr>
      </w:pPr>
    </w:p>
    <w:p w14:paraId="1248E9BF" w14:textId="72301FE3" w:rsidR="00950156" w:rsidRPr="009A3599" w:rsidRDefault="00950156" w:rsidP="008D5F2C">
      <w:pPr>
        <w:spacing w:after="0" w:line="360" w:lineRule="exact"/>
        <w:ind w:left="227" w:firstLine="227"/>
        <w:rPr>
          <w:rFonts w:asciiTheme="minorEastAsia" w:hAnsiTheme="minorEastAsia"/>
        </w:rPr>
      </w:pPr>
      <w:r w:rsidRPr="009A3599">
        <w:rPr>
          <w:rFonts w:asciiTheme="minorEastAsia" w:hAnsiTheme="minorEastAsia"/>
        </w:rPr>
        <w:t>*</w:t>
      </w:r>
      <w:r w:rsidRPr="009A3599">
        <w:rPr>
          <w:rFonts w:asciiTheme="minorEastAsia" w:hAnsiTheme="minorEastAsia" w:hint="eastAsia"/>
        </w:rPr>
        <w:t>データにつ</w:t>
      </w:r>
      <w:r w:rsidR="00B13C04" w:rsidRPr="009A3599">
        <w:rPr>
          <w:rFonts w:asciiTheme="minorEastAsia" w:hAnsiTheme="minorEastAsia" w:hint="eastAsia"/>
        </w:rPr>
        <w:t>いては下記</w:t>
      </w:r>
      <w:proofErr w:type="spellStart"/>
      <w:r w:rsidR="00B13C04" w:rsidRPr="009A3599">
        <w:rPr>
          <w:rFonts w:asciiTheme="minorEastAsia" w:hAnsiTheme="minorEastAsia" w:hint="eastAsia"/>
        </w:rPr>
        <w:t>u</w:t>
      </w:r>
      <w:r w:rsidR="00B13C04" w:rsidRPr="009A3599">
        <w:rPr>
          <w:rFonts w:asciiTheme="minorEastAsia" w:hAnsiTheme="minorEastAsia"/>
        </w:rPr>
        <w:t>rl</w:t>
      </w:r>
      <w:proofErr w:type="spellEnd"/>
      <w:r w:rsidRPr="009A3599">
        <w:rPr>
          <w:rFonts w:asciiTheme="minorEastAsia" w:hAnsiTheme="minorEastAsia" w:hint="eastAsia"/>
        </w:rPr>
        <w:t>ご参照</w:t>
      </w:r>
    </w:p>
    <w:p w14:paraId="123BF000" w14:textId="0389A3A2" w:rsidR="00950156" w:rsidRPr="009A3599" w:rsidRDefault="00830463" w:rsidP="008D5F2C">
      <w:pPr>
        <w:spacing w:after="0" w:line="360" w:lineRule="exact"/>
        <w:ind w:left="227" w:firstLine="227"/>
        <w:rPr>
          <w:rFonts w:asciiTheme="minorEastAsia" w:hAnsiTheme="minorEastAsia"/>
        </w:rPr>
      </w:pPr>
      <w:hyperlink r:id="rId5" w:history="1">
        <w:r w:rsidR="008D5F2C" w:rsidRPr="00F97C08">
          <w:rPr>
            <w:rStyle w:val="a8"/>
            <w:rFonts w:asciiTheme="minorEastAsia" w:hAnsiTheme="minorEastAsia"/>
          </w:rPr>
          <w:t>https://www.worldometers.info/coronavirus/country/panama/</w:t>
        </w:r>
      </w:hyperlink>
    </w:p>
    <w:p w14:paraId="2072D88A" w14:textId="77777777" w:rsidR="00950156" w:rsidRPr="009A3599" w:rsidRDefault="00950156" w:rsidP="00197E25">
      <w:pPr>
        <w:spacing w:after="0" w:line="360" w:lineRule="exact"/>
        <w:rPr>
          <w:rFonts w:asciiTheme="minorEastAsia" w:hAnsiTheme="minorEastAsia"/>
        </w:rPr>
      </w:pPr>
    </w:p>
    <w:p w14:paraId="70E9E3DF" w14:textId="77777777" w:rsidR="00A74517" w:rsidRPr="009A3599" w:rsidRDefault="00A74517" w:rsidP="00197E25">
      <w:pPr>
        <w:spacing w:after="0" w:line="360" w:lineRule="exact"/>
        <w:rPr>
          <w:rFonts w:asciiTheme="minorEastAsia" w:hAnsiTheme="minorEastAsia"/>
        </w:rPr>
      </w:pPr>
      <w:r w:rsidRPr="009A3599">
        <w:rPr>
          <w:rFonts w:asciiTheme="minorEastAsia" w:hAnsiTheme="minorEastAsia" w:hint="eastAsia"/>
        </w:rPr>
        <w:t>２．感染対策強化策：</w:t>
      </w:r>
    </w:p>
    <w:p w14:paraId="57D7D5A0" w14:textId="77777777" w:rsidR="00A74517" w:rsidRPr="009A3599" w:rsidRDefault="00A74517" w:rsidP="00A74517">
      <w:pPr>
        <w:spacing w:after="0" w:line="360" w:lineRule="exact"/>
        <w:rPr>
          <w:rFonts w:asciiTheme="minorEastAsia" w:hAnsiTheme="minorEastAsia"/>
        </w:rPr>
      </w:pPr>
      <w:r w:rsidRPr="009A3599">
        <w:rPr>
          <w:rFonts w:asciiTheme="minorEastAsia" w:hAnsiTheme="minorEastAsia" w:hint="eastAsia"/>
        </w:rPr>
        <w:t xml:space="preserve">　・12月31日～1月14日：</w:t>
      </w:r>
    </w:p>
    <w:p w14:paraId="0E2B3F75" w14:textId="77777777" w:rsidR="00A74517" w:rsidRPr="009A3599" w:rsidRDefault="00A74517" w:rsidP="00A74517">
      <w:pPr>
        <w:spacing w:after="0" w:line="360" w:lineRule="exact"/>
        <w:ind w:left="227" w:firstLine="227"/>
        <w:rPr>
          <w:rFonts w:asciiTheme="minorEastAsia" w:hAnsiTheme="minorEastAsia"/>
        </w:rPr>
      </w:pPr>
      <w:r w:rsidRPr="009A3599">
        <w:rPr>
          <w:rFonts w:asciiTheme="minorEastAsia" w:hAnsiTheme="minorEastAsia" w:hint="eastAsia"/>
        </w:rPr>
        <w:t>週末の完全外出禁止、平日の性別／身分証末尾番号による日用品・食料品・薬品の購入</w:t>
      </w:r>
    </w:p>
    <w:p w14:paraId="2C2E274C" w14:textId="77777777" w:rsidR="00A74517" w:rsidRPr="009A3599" w:rsidRDefault="00A74517" w:rsidP="00A74517">
      <w:pPr>
        <w:spacing w:after="0" w:line="360" w:lineRule="exact"/>
        <w:ind w:left="227" w:firstLine="227"/>
        <w:rPr>
          <w:rFonts w:asciiTheme="minorEastAsia" w:hAnsiTheme="minorEastAsia"/>
        </w:rPr>
      </w:pPr>
      <w:r w:rsidRPr="009A3599">
        <w:rPr>
          <w:rFonts w:asciiTheme="minorEastAsia" w:hAnsiTheme="minorEastAsia" w:hint="eastAsia"/>
        </w:rPr>
        <w:t>外出割当制限（2時間/回のみ）</w:t>
      </w:r>
      <w:r w:rsidR="0045330B" w:rsidRPr="009A3599">
        <w:rPr>
          <w:rFonts w:asciiTheme="minorEastAsia" w:hAnsiTheme="minorEastAsia" w:hint="eastAsia"/>
        </w:rPr>
        <w:t>措置の適用</w:t>
      </w:r>
    </w:p>
    <w:p w14:paraId="01A66681" w14:textId="77777777" w:rsidR="00A74517" w:rsidRPr="009A3599" w:rsidRDefault="00A74517" w:rsidP="00A74517">
      <w:pPr>
        <w:spacing w:after="0" w:line="360" w:lineRule="exact"/>
        <w:rPr>
          <w:rFonts w:asciiTheme="minorEastAsia" w:hAnsiTheme="minorEastAsia"/>
        </w:rPr>
      </w:pPr>
      <w:r w:rsidRPr="009A3599">
        <w:rPr>
          <w:rFonts w:asciiTheme="minorEastAsia" w:hAnsiTheme="minorEastAsia"/>
        </w:rPr>
        <w:tab/>
      </w:r>
      <w:r w:rsidRPr="009A3599">
        <w:rPr>
          <w:rFonts w:asciiTheme="minorEastAsia" w:hAnsiTheme="minorEastAsia" w:hint="eastAsia"/>
        </w:rPr>
        <w:t>・1月14日～</w:t>
      </w:r>
      <w:r w:rsidR="00763871" w:rsidRPr="009A3599">
        <w:rPr>
          <w:rFonts w:asciiTheme="minorEastAsia" w:hAnsiTheme="minorEastAsia" w:hint="eastAsia"/>
        </w:rPr>
        <w:t>：</w:t>
      </w:r>
    </w:p>
    <w:p w14:paraId="67B718CF" w14:textId="77777777" w:rsidR="00A74517" w:rsidRPr="009A3599" w:rsidRDefault="00A74517" w:rsidP="00A74517">
      <w:pPr>
        <w:spacing w:after="0" w:line="360" w:lineRule="exact"/>
        <w:rPr>
          <w:rFonts w:asciiTheme="minorEastAsia" w:hAnsiTheme="minorEastAsia"/>
        </w:rPr>
      </w:pPr>
      <w:r w:rsidRPr="009A3599">
        <w:rPr>
          <w:rFonts w:asciiTheme="minorEastAsia" w:hAnsiTheme="minorEastAsia"/>
        </w:rPr>
        <w:tab/>
      </w:r>
      <w:r w:rsidRPr="009A3599">
        <w:rPr>
          <w:rFonts w:asciiTheme="minorEastAsia" w:hAnsiTheme="minorEastAsia"/>
        </w:rPr>
        <w:tab/>
      </w:r>
      <w:r w:rsidRPr="009A3599">
        <w:rPr>
          <w:rFonts w:asciiTheme="minorEastAsia" w:hAnsiTheme="minorEastAsia" w:hint="eastAsia"/>
        </w:rPr>
        <w:t>パナマ県（パナマ市を含む）／西パナマ県にお</w:t>
      </w:r>
      <w:r w:rsidR="0045330B" w:rsidRPr="009A3599">
        <w:rPr>
          <w:rFonts w:asciiTheme="minorEastAsia" w:hAnsiTheme="minorEastAsia" w:hint="eastAsia"/>
        </w:rPr>
        <w:t>いて、</w:t>
      </w:r>
    </w:p>
    <w:p w14:paraId="763FB502" w14:textId="77777777" w:rsidR="0045330B" w:rsidRPr="009A3599" w:rsidRDefault="00A74517" w:rsidP="00BE7D52">
      <w:pPr>
        <w:pStyle w:val="a3"/>
        <w:numPr>
          <w:ilvl w:val="0"/>
          <w:numId w:val="10"/>
        </w:numPr>
        <w:spacing w:after="0" w:line="360" w:lineRule="exact"/>
        <w:ind w:left="227" w:firstLine="227"/>
        <w:rPr>
          <w:rFonts w:asciiTheme="minorEastAsia" w:hAnsiTheme="minorEastAsia"/>
        </w:rPr>
      </w:pPr>
      <w:r w:rsidRPr="009A3599">
        <w:rPr>
          <w:rFonts w:asciiTheme="minorEastAsia" w:hAnsiTheme="minorEastAsia" w:hint="eastAsia"/>
        </w:rPr>
        <w:t>週末の完全外出禁止</w:t>
      </w:r>
      <w:r w:rsidR="0045330B" w:rsidRPr="009A3599">
        <w:rPr>
          <w:rFonts w:asciiTheme="minorEastAsia" w:hAnsiTheme="minorEastAsia" w:hint="eastAsia"/>
        </w:rPr>
        <w:t>（全国）</w:t>
      </w:r>
      <w:r w:rsidRPr="009A3599">
        <w:rPr>
          <w:rFonts w:asciiTheme="minorEastAsia" w:hAnsiTheme="minorEastAsia" w:hint="eastAsia"/>
        </w:rPr>
        <w:t>、夜間外出禁止（21時～翌朝4時）、性別による食品・日</w:t>
      </w:r>
    </w:p>
    <w:p w14:paraId="0510040B" w14:textId="77777777" w:rsidR="0045330B" w:rsidRPr="009A3599" w:rsidRDefault="00A74517" w:rsidP="0045330B">
      <w:pPr>
        <w:pStyle w:val="a3"/>
        <w:spacing w:after="0" w:line="360" w:lineRule="exact"/>
        <w:ind w:left="454" w:firstLine="227"/>
        <w:rPr>
          <w:rFonts w:asciiTheme="minorEastAsia" w:hAnsiTheme="minorEastAsia"/>
        </w:rPr>
      </w:pPr>
      <w:r w:rsidRPr="009A3599">
        <w:rPr>
          <w:rFonts w:asciiTheme="minorEastAsia" w:hAnsiTheme="minorEastAsia" w:hint="eastAsia"/>
        </w:rPr>
        <w:t>用品</w:t>
      </w:r>
      <w:r w:rsidR="0045330B" w:rsidRPr="009A3599">
        <w:rPr>
          <w:rFonts w:asciiTheme="minorEastAsia" w:hAnsiTheme="minorEastAsia" w:hint="eastAsia"/>
        </w:rPr>
        <w:t>・薬品</w:t>
      </w:r>
      <w:r w:rsidRPr="009A3599">
        <w:rPr>
          <w:rFonts w:asciiTheme="minorEastAsia" w:hAnsiTheme="minorEastAsia" w:hint="eastAsia"/>
        </w:rPr>
        <w:t>購入の曜日制限</w:t>
      </w:r>
      <w:r w:rsidR="0045330B" w:rsidRPr="009A3599">
        <w:rPr>
          <w:rFonts w:asciiTheme="minorEastAsia" w:hAnsiTheme="minorEastAsia" w:hint="eastAsia"/>
        </w:rPr>
        <w:t>（</w:t>
      </w:r>
      <w:r w:rsidRPr="009A3599">
        <w:rPr>
          <w:rFonts w:asciiTheme="minorEastAsia" w:hAnsiTheme="minorEastAsia" w:hint="eastAsia"/>
        </w:rPr>
        <w:t>男性は火・木</w:t>
      </w:r>
      <w:r w:rsidR="0045330B" w:rsidRPr="009A3599">
        <w:rPr>
          <w:rFonts w:asciiTheme="minorEastAsia" w:hAnsiTheme="minorEastAsia" w:hint="eastAsia"/>
        </w:rPr>
        <w:t>、女性は月・水・金</w:t>
      </w:r>
      <w:r w:rsidRPr="009A3599">
        <w:rPr>
          <w:rFonts w:asciiTheme="minorEastAsia" w:hAnsiTheme="minorEastAsia" w:hint="eastAsia"/>
        </w:rPr>
        <w:t>）</w:t>
      </w:r>
    </w:p>
    <w:p w14:paraId="5277C647" w14:textId="77777777" w:rsidR="00763871" w:rsidRPr="009A3599" w:rsidRDefault="00763871" w:rsidP="0097770D">
      <w:pPr>
        <w:pStyle w:val="a3"/>
        <w:numPr>
          <w:ilvl w:val="0"/>
          <w:numId w:val="10"/>
        </w:numPr>
        <w:spacing w:after="0" w:line="360" w:lineRule="exact"/>
        <w:ind w:left="227" w:firstLine="227"/>
        <w:rPr>
          <w:rFonts w:asciiTheme="minorEastAsia" w:hAnsiTheme="minorEastAsia"/>
        </w:rPr>
      </w:pPr>
      <w:r w:rsidRPr="009A3599">
        <w:rPr>
          <w:rFonts w:asciiTheme="minorEastAsia" w:hAnsiTheme="minorEastAsia" w:hint="eastAsia"/>
        </w:rPr>
        <w:t>公共サービス、民間の専門・技術サービス等の再開</w:t>
      </w:r>
    </w:p>
    <w:p w14:paraId="57FE790B" w14:textId="77777777" w:rsidR="00763871" w:rsidRPr="009A3599" w:rsidRDefault="00763871" w:rsidP="0097770D">
      <w:pPr>
        <w:pStyle w:val="a3"/>
        <w:numPr>
          <w:ilvl w:val="0"/>
          <w:numId w:val="10"/>
        </w:numPr>
        <w:spacing w:after="0" w:line="360" w:lineRule="exact"/>
        <w:ind w:left="227" w:firstLine="227"/>
        <w:rPr>
          <w:rFonts w:asciiTheme="minorEastAsia" w:hAnsiTheme="minorEastAsia"/>
        </w:rPr>
      </w:pPr>
      <w:r w:rsidRPr="009A3599">
        <w:rPr>
          <w:rFonts w:asciiTheme="minorEastAsia" w:hAnsiTheme="minorEastAsia" w:hint="eastAsia"/>
        </w:rPr>
        <w:t>レストランのデリバリーサービスは再開</w:t>
      </w:r>
    </w:p>
    <w:p w14:paraId="5876805F" w14:textId="77777777" w:rsidR="0045330B" w:rsidRPr="009A3599" w:rsidRDefault="00763871" w:rsidP="00763871">
      <w:pPr>
        <w:spacing w:after="0" w:line="360" w:lineRule="exact"/>
        <w:ind w:firstLine="227"/>
        <w:rPr>
          <w:rFonts w:asciiTheme="minorEastAsia" w:hAnsiTheme="minorEastAsia"/>
        </w:rPr>
      </w:pPr>
      <w:r w:rsidRPr="009A3599">
        <w:rPr>
          <w:rFonts w:asciiTheme="minorEastAsia" w:hAnsiTheme="minorEastAsia" w:hint="eastAsia"/>
        </w:rPr>
        <w:t>・2月1日～：</w:t>
      </w:r>
    </w:p>
    <w:p w14:paraId="5527B37F" w14:textId="77777777" w:rsidR="00763871" w:rsidRPr="009A3599" w:rsidRDefault="00763871" w:rsidP="00763871">
      <w:pPr>
        <w:pStyle w:val="a3"/>
        <w:numPr>
          <w:ilvl w:val="0"/>
          <w:numId w:val="10"/>
        </w:numPr>
        <w:spacing w:after="0" w:line="360" w:lineRule="exact"/>
        <w:ind w:left="227" w:firstLine="227"/>
        <w:rPr>
          <w:rFonts w:asciiTheme="minorEastAsia" w:hAnsiTheme="minorEastAsia"/>
        </w:rPr>
      </w:pPr>
      <w:r w:rsidRPr="009A3599">
        <w:rPr>
          <w:rFonts w:asciiTheme="minorEastAsia" w:hAnsiTheme="minorEastAsia" w:hint="eastAsia"/>
        </w:rPr>
        <w:t>小売業の対面販売（接客人数制限付き）、美容・理容室、児童保育施設の再開</w:t>
      </w:r>
    </w:p>
    <w:p w14:paraId="6F1DFA0F" w14:textId="77777777" w:rsidR="00763871" w:rsidRPr="009A3599" w:rsidRDefault="00763871" w:rsidP="00763871">
      <w:pPr>
        <w:spacing w:after="0" w:line="360" w:lineRule="exact"/>
        <w:ind w:left="227"/>
        <w:rPr>
          <w:rFonts w:asciiTheme="minorEastAsia" w:hAnsiTheme="minorEastAsia"/>
        </w:rPr>
      </w:pPr>
      <w:r w:rsidRPr="009A3599">
        <w:rPr>
          <w:rFonts w:asciiTheme="minorEastAsia" w:hAnsiTheme="minorEastAsia" w:hint="eastAsia"/>
        </w:rPr>
        <w:t>・2月15日～再開予定の業種：</w:t>
      </w:r>
    </w:p>
    <w:p w14:paraId="6C0EF301" w14:textId="77777777" w:rsidR="00763871" w:rsidRPr="009A3599" w:rsidRDefault="00763871" w:rsidP="00763871">
      <w:pPr>
        <w:pStyle w:val="a3"/>
        <w:numPr>
          <w:ilvl w:val="0"/>
          <w:numId w:val="10"/>
        </w:numPr>
        <w:spacing w:after="0" w:line="360" w:lineRule="exact"/>
        <w:ind w:left="227" w:firstLine="227"/>
        <w:rPr>
          <w:rFonts w:asciiTheme="minorEastAsia" w:hAnsiTheme="minorEastAsia"/>
        </w:rPr>
      </w:pPr>
      <w:r w:rsidRPr="009A3599">
        <w:rPr>
          <w:rFonts w:asciiTheme="minorEastAsia" w:hAnsiTheme="minorEastAsia" w:hint="eastAsia"/>
        </w:rPr>
        <w:t>洗車・テーラー・靴屋、クリエイティブ・文化産業、レストラン（対面接客）他</w:t>
      </w:r>
    </w:p>
    <w:p w14:paraId="148D5A63" w14:textId="77777777" w:rsidR="00763871" w:rsidRPr="009A3599" w:rsidRDefault="00763871" w:rsidP="00763871">
      <w:pPr>
        <w:spacing w:after="0" w:line="360" w:lineRule="exact"/>
        <w:ind w:left="227"/>
        <w:rPr>
          <w:rFonts w:asciiTheme="minorEastAsia" w:hAnsiTheme="minorEastAsia"/>
        </w:rPr>
      </w:pPr>
      <w:r w:rsidRPr="009A3599">
        <w:rPr>
          <w:rFonts w:asciiTheme="minorEastAsia" w:hAnsiTheme="minorEastAsia" w:hint="eastAsia"/>
        </w:rPr>
        <w:t>・3月1日～再開予定の業種：</w:t>
      </w:r>
    </w:p>
    <w:p w14:paraId="0DD14689" w14:textId="77777777" w:rsidR="00763871" w:rsidRPr="009A3599" w:rsidRDefault="00763871" w:rsidP="00763871">
      <w:pPr>
        <w:pStyle w:val="a3"/>
        <w:numPr>
          <w:ilvl w:val="0"/>
          <w:numId w:val="10"/>
        </w:numPr>
        <w:spacing w:after="0" w:line="360" w:lineRule="exact"/>
        <w:ind w:left="227" w:firstLine="227"/>
        <w:rPr>
          <w:rFonts w:asciiTheme="minorEastAsia" w:hAnsiTheme="minorEastAsia"/>
        </w:rPr>
      </w:pPr>
      <w:r w:rsidRPr="009A3599">
        <w:rPr>
          <w:rFonts w:asciiTheme="minorEastAsia" w:hAnsiTheme="minorEastAsia" w:hint="eastAsia"/>
        </w:rPr>
        <w:t>ジム、マッサージ・エステ・スパ、マリーンスポーツ・スポーツフィッシング、宝くじ</w:t>
      </w:r>
    </w:p>
    <w:p w14:paraId="308B9C95" w14:textId="77777777" w:rsidR="00763871" w:rsidRPr="009A3599" w:rsidRDefault="00763871" w:rsidP="00763871">
      <w:pPr>
        <w:spacing w:after="0" w:line="360" w:lineRule="exact"/>
        <w:ind w:left="227"/>
        <w:rPr>
          <w:rFonts w:asciiTheme="minorEastAsia" w:hAnsiTheme="minorEastAsia"/>
        </w:rPr>
      </w:pPr>
      <w:r w:rsidRPr="009A3599">
        <w:rPr>
          <w:rFonts w:asciiTheme="minorEastAsia" w:hAnsiTheme="minorEastAsia" w:hint="eastAsia"/>
        </w:rPr>
        <w:t>・3月15日～再開予定の業種：</w:t>
      </w:r>
    </w:p>
    <w:p w14:paraId="7702DD69" w14:textId="77777777" w:rsidR="00763871" w:rsidRPr="009A3599" w:rsidRDefault="00763871" w:rsidP="00763871">
      <w:pPr>
        <w:pStyle w:val="a3"/>
        <w:numPr>
          <w:ilvl w:val="0"/>
          <w:numId w:val="10"/>
        </w:numPr>
        <w:spacing w:after="0" w:line="360" w:lineRule="exact"/>
        <w:ind w:left="227" w:firstLine="227"/>
        <w:rPr>
          <w:rFonts w:asciiTheme="minorEastAsia" w:hAnsiTheme="minorEastAsia"/>
        </w:rPr>
      </w:pPr>
      <w:r w:rsidRPr="009A3599">
        <w:rPr>
          <w:rFonts w:asciiTheme="minorEastAsia" w:hAnsiTheme="minorEastAsia" w:hint="eastAsia"/>
        </w:rPr>
        <w:t>ビーチ・河川・入浴、映画館</w:t>
      </w:r>
    </w:p>
    <w:p w14:paraId="43F50AD1" w14:textId="77777777" w:rsidR="00A74517" w:rsidRPr="009A3599" w:rsidRDefault="00A74517" w:rsidP="00197E25">
      <w:pPr>
        <w:spacing w:after="0" w:line="360" w:lineRule="exact"/>
        <w:rPr>
          <w:rFonts w:asciiTheme="minorEastAsia" w:hAnsiTheme="minorEastAsia"/>
        </w:rPr>
      </w:pPr>
    </w:p>
    <w:p w14:paraId="2AACCF91" w14:textId="77777777" w:rsidR="00950156" w:rsidRPr="009A3599" w:rsidRDefault="00950156" w:rsidP="00197E25">
      <w:pPr>
        <w:spacing w:after="0" w:line="360" w:lineRule="exact"/>
        <w:rPr>
          <w:rFonts w:asciiTheme="minorEastAsia" w:hAnsiTheme="minorEastAsia"/>
        </w:rPr>
      </w:pPr>
    </w:p>
    <w:p w14:paraId="42A3A6C5" w14:textId="77777777" w:rsidR="001D2B0A" w:rsidRPr="009A3599" w:rsidRDefault="00763871" w:rsidP="00197E25">
      <w:pPr>
        <w:spacing w:after="0" w:line="360" w:lineRule="exact"/>
        <w:rPr>
          <w:rFonts w:asciiTheme="minorEastAsia" w:hAnsiTheme="minorEastAsia"/>
        </w:rPr>
      </w:pPr>
      <w:r w:rsidRPr="009A3599">
        <w:rPr>
          <w:rFonts w:asciiTheme="minorEastAsia" w:hAnsiTheme="minorEastAsia" w:hint="eastAsia"/>
        </w:rPr>
        <w:t>３</w:t>
      </w:r>
      <w:r w:rsidR="00DE0BF7" w:rsidRPr="009A3599">
        <w:rPr>
          <w:rFonts w:asciiTheme="minorEastAsia" w:hAnsiTheme="minorEastAsia" w:hint="eastAsia"/>
        </w:rPr>
        <w:t>．医療体制</w:t>
      </w:r>
    </w:p>
    <w:p w14:paraId="1B41BD25" w14:textId="139A45C9" w:rsidR="00DE0BF7" w:rsidRPr="009A3599" w:rsidRDefault="00DE0BF7" w:rsidP="00197E25">
      <w:pPr>
        <w:spacing w:after="0" w:line="360" w:lineRule="exact"/>
        <w:rPr>
          <w:rFonts w:asciiTheme="minorEastAsia" w:hAnsiTheme="minorEastAsia"/>
        </w:rPr>
      </w:pPr>
      <w:r w:rsidRPr="009A3599">
        <w:rPr>
          <w:rFonts w:asciiTheme="minorEastAsia" w:hAnsiTheme="minorEastAsia"/>
        </w:rPr>
        <w:tab/>
      </w:r>
      <w:r w:rsidRPr="009A3599">
        <w:rPr>
          <w:rFonts w:asciiTheme="minorEastAsia" w:hAnsiTheme="minorEastAsia"/>
        </w:rPr>
        <w:tab/>
      </w:r>
      <w:r w:rsidRPr="009A3599">
        <w:rPr>
          <w:rFonts w:asciiTheme="minorEastAsia" w:hAnsiTheme="minorEastAsia" w:hint="eastAsia"/>
        </w:rPr>
        <w:t>新規感染者数、アクティブ感染者数の増加に伴い入院患者数も増加したが、一方、</w:t>
      </w:r>
    </w:p>
    <w:p w14:paraId="1F9A5C1D" w14:textId="77777777" w:rsidR="00B13C04" w:rsidRPr="009A3599" w:rsidRDefault="00DE0BF7" w:rsidP="00B13C04">
      <w:pPr>
        <w:spacing w:after="0" w:line="360" w:lineRule="exact"/>
        <w:ind w:left="227" w:firstLine="227"/>
        <w:rPr>
          <w:rFonts w:asciiTheme="minorEastAsia" w:hAnsiTheme="minorEastAsia"/>
        </w:rPr>
      </w:pPr>
      <w:r w:rsidRPr="009A3599">
        <w:rPr>
          <w:rFonts w:asciiTheme="minorEastAsia" w:hAnsiTheme="minorEastAsia" w:hint="eastAsia"/>
        </w:rPr>
        <w:t>パナマ政府</w:t>
      </w:r>
      <w:r w:rsidR="00B13C04" w:rsidRPr="009A3599">
        <w:rPr>
          <w:rFonts w:asciiTheme="minorEastAsia" w:hAnsiTheme="minorEastAsia" w:hint="eastAsia"/>
        </w:rPr>
        <w:t>による</w:t>
      </w:r>
      <w:r w:rsidRPr="009A3599">
        <w:rPr>
          <w:rFonts w:asciiTheme="minorEastAsia" w:hAnsiTheme="minorEastAsia" w:hint="eastAsia"/>
        </w:rPr>
        <w:t>病床数増加</w:t>
      </w:r>
      <w:r w:rsidR="00B13C04" w:rsidRPr="009A3599">
        <w:rPr>
          <w:rFonts w:asciiTheme="minorEastAsia" w:hAnsiTheme="minorEastAsia" w:hint="eastAsia"/>
        </w:rPr>
        <w:t>措置</w:t>
      </w:r>
      <w:r w:rsidRPr="009A3599">
        <w:rPr>
          <w:rFonts w:asciiTheme="minorEastAsia" w:hAnsiTheme="minorEastAsia" w:hint="eastAsia"/>
        </w:rPr>
        <w:t>（及び民間医療機関への増床指示）により、医療体制</w:t>
      </w:r>
    </w:p>
    <w:p w14:paraId="294056A0" w14:textId="77777777" w:rsidR="00B13C04" w:rsidRPr="009A3599" w:rsidRDefault="00DE0BF7" w:rsidP="00B13C04">
      <w:pPr>
        <w:spacing w:after="0" w:line="360" w:lineRule="exact"/>
        <w:ind w:left="227" w:firstLine="227"/>
        <w:rPr>
          <w:rFonts w:ascii="ＭＳ 明朝" w:eastAsia="ＭＳ 明朝" w:hAnsi="ＭＳ 明朝"/>
        </w:rPr>
      </w:pPr>
      <w:r w:rsidRPr="009A3599">
        <w:rPr>
          <w:rFonts w:asciiTheme="minorEastAsia" w:hAnsiTheme="minorEastAsia" w:hint="eastAsia"/>
        </w:rPr>
        <w:t>崩壊には至ってい</w:t>
      </w:r>
      <w:r w:rsidR="00B13C04" w:rsidRPr="009A3599">
        <w:rPr>
          <w:rFonts w:asciiTheme="minorEastAsia" w:hAnsiTheme="minorEastAsia" w:hint="eastAsia"/>
        </w:rPr>
        <w:t>ない</w:t>
      </w:r>
      <w:r w:rsidRPr="009A3599">
        <w:rPr>
          <w:rFonts w:asciiTheme="minorEastAsia" w:hAnsiTheme="minorEastAsia" w:hint="eastAsia"/>
        </w:rPr>
        <w:t>。1月24日</w:t>
      </w:r>
      <w:r w:rsidRPr="009A3599">
        <w:rPr>
          <w:rFonts w:ascii="ＭＳ 明朝" w:eastAsia="ＭＳ 明朝" w:hAnsi="ＭＳ 明朝" w:hint="eastAsia"/>
        </w:rPr>
        <w:t>時点での病床及び</w:t>
      </w:r>
      <w:r w:rsidRPr="009A3599">
        <w:rPr>
          <w:rFonts w:ascii="Arial" w:hAnsi="Arial" w:cs="Arial"/>
        </w:rPr>
        <w:t>ICU</w:t>
      </w:r>
      <w:r w:rsidRPr="009A3599">
        <w:rPr>
          <w:rFonts w:ascii="ＭＳ 明朝" w:eastAsia="ＭＳ 明朝" w:hAnsi="ＭＳ 明朝" w:hint="eastAsia"/>
        </w:rPr>
        <w:t>の利用可能率は、各々</w:t>
      </w:r>
      <w:r w:rsidRPr="009A3599">
        <w:rPr>
          <w:rFonts w:ascii="Arial" w:hAnsi="Arial" w:cs="Arial"/>
        </w:rPr>
        <w:t>42</w:t>
      </w:r>
      <w:r w:rsidRPr="009A3599">
        <w:rPr>
          <w:rFonts w:ascii="ＭＳ 明朝" w:eastAsia="ＭＳ 明朝" w:hAnsi="ＭＳ 明朝" w:hint="eastAsia"/>
        </w:rPr>
        <w:t>％及</w:t>
      </w:r>
    </w:p>
    <w:p w14:paraId="2F40A937" w14:textId="086596E5" w:rsidR="001D2B0A" w:rsidRPr="009A3599" w:rsidRDefault="00DE0BF7" w:rsidP="00B13C04">
      <w:pPr>
        <w:spacing w:after="0" w:line="360" w:lineRule="exact"/>
        <w:ind w:left="227" w:firstLine="227"/>
        <w:rPr>
          <w:rFonts w:asciiTheme="minorEastAsia" w:hAnsiTheme="minorEastAsia"/>
        </w:rPr>
      </w:pPr>
      <w:r w:rsidRPr="009A3599">
        <w:rPr>
          <w:rFonts w:ascii="ＭＳ 明朝" w:eastAsia="ＭＳ 明朝" w:hAnsi="ＭＳ 明朝" w:hint="eastAsia"/>
        </w:rPr>
        <w:t>び</w:t>
      </w:r>
      <w:r w:rsidRPr="009A3599">
        <w:rPr>
          <w:rFonts w:ascii="Arial" w:hAnsi="Arial" w:cs="Arial"/>
        </w:rPr>
        <w:t>26</w:t>
      </w:r>
      <w:r w:rsidRPr="009A3599">
        <w:rPr>
          <w:rFonts w:ascii="ＭＳ 明朝" w:eastAsia="ＭＳ 明朝" w:hAnsi="ＭＳ 明朝" w:hint="eastAsia"/>
        </w:rPr>
        <w:t>％、過去</w:t>
      </w:r>
      <w:r w:rsidRPr="009A3599">
        <w:rPr>
          <w:rFonts w:ascii="Arial" w:hAnsi="Arial" w:cs="Arial"/>
        </w:rPr>
        <w:t>1</w:t>
      </w:r>
      <w:r w:rsidRPr="009A3599">
        <w:rPr>
          <w:rFonts w:ascii="ＭＳ 明朝" w:eastAsia="ＭＳ 明朝" w:hAnsi="ＭＳ 明朝" w:hint="eastAsia"/>
        </w:rPr>
        <w:t>カ月間は横ばいで推移してい</w:t>
      </w:r>
      <w:r w:rsidR="00B13C04" w:rsidRPr="009A3599">
        <w:rPr>
          <w:rFonts w:ascii="ＭＳ 明朝" w:eastAsia="ＭＳ 明朝" w:hAnsi="ＭＳ 明朝" w:hint="eastAsia"/>
        </w:rPr>
        <w:t>る</w:t>
      </w:r>
      <w:r w:rsidRPr="009A3599">
        <w:rPr>
          <w:rFonts w:ascii="ＭＳ 明朝" w:eastAsia="ＭＳ 明朝" w:hAnsi="ＭＳ 明朝" w:hint="eastAsia"/>
        </w:rPr>
        <w:t>。</w:t>
      </w:r>
    </w:p>
    <w:p w14:paraId="5EA86417" w14:textId="77777777" w:rsidR="005136B6" w:rsidRPr="009A3599" w:rsidRDefault="005136B6" w:rsidP="00DE0BF7">
      <w:pPr>
        <w:spacing w:after="0" w:line="360" w:lineRule="exact"/>
        <w:ind w:left="227" w:firstLine="227"/>
        <w:rPr>
          <w:rFonts w:asciiTheme="minorEastAsia" w:hAnsiTheme="minorEastAsia"/>
        </w:rPr>
      </w:pPr>
      <w:r w:rsidRPr="009A3599">
        <w:rPr>
          <w:rFonts w:asciiTheme="minorEastAsia" w:hAnsiTheme="minorEastAsia" w:hint="eastAsia"/>
        </w:rPr>
        <w:t>（医師、看護師不足対策として、米国、ベネズエラ、キューバ等からの医療従事者採用も</w:t>
      </w:r>
    </w:p>
    <w:p w14:paraId="7D14C0A3" w14:textId="00703801" w:rsidR="005136B6" w:rsidRPr="009A3599" w:rsidRDefault="005136B6" w:rsidP="00DE0BF7">
      <w:pPr>
        <w:spacing w:after="0" w:line="360" w:lineRule="exact"/>
        <w:ind w:left="227" w:firstLine="227"/>
        <w:rPr>
          <w:rFonts w:asciiTheme="minorEastAsia" w:hAnsiTheme="minorEastAsia"/>
        </w:rPr>
      </w:pPr>
      <w:r w:rsidRPr="009A3599">
        <w:rPr>
          <w:rFonts w:asciiTheme="minorEastAsia" w:hAnsiTheme="minorEastAsia" w:hint="eastAsia"/>
        </w:rPr>
        <w:t>検討されていたが、実際どのくらい採用されたのかは不明）</w:t>
      </w:r>
    </w:p>
    <w:p w14:paraId="202F17D7" w14:textId="77777777" w:rsidR="00763871" w:rsidRPr="009A3599" w:rsidRDefault="00763871" w:rsidP="00DE0BF7">
      <w:pPr>
        <w:spacing w:after="0" w:line="360" w:lineRule="exact"/>
        <w:ind w:left="227" w:firstLine="227"/>
        <w:rPr>
          <w:rFonts w:ascii="ＭＳ 明朝" w:eastAsia="ＭＳ 明朝" w:hAnsi="ＭＳ 明朝"/>
        </w:rPr>
      </w:pPr>
    </w:p>
    <w:p w14:paraId="49B258DD" w14:textId="77777777" w:rsidR="00DE0BF7" w:rsidRPr="009A3599" w:rsidRDefault="00763871" w:rsidP="00DE0BF7">
      <w:pPr>
        <w:spacing w:after="0" w:line="360" w:lineRule="exact"/>
        <w:rPr>
          <w:rFonts w:asciiTheme="minorEastAsia" w:hAnsiTheme="minorEastAsia"/>
        </w:rPr>
      </w:pPr>
      <w:r w:rsidRPr="009A3599">
        <w:rPr>
          <w:rFonts w:asciiTheme="minorEastAsia" w:hAnsiTheme="minorEastAsia" w:hint="eastAsia"/>
        </w:rPr>
        <w:t>４</w:t>
      </w:r>
      <w:r w:rsidR="00DE0BF7" w:rsidRPr="009A3599">
        <w:rPr>
          <w:rFonts w:asciiTheme="minorEastAsia" w:hAnsiTheme="minorEastAsia" w:hint="eastAsia"/>
        </w:rPr>
        <w:t>．フライト／入国規制</w:t>
      </w:r>
    </w:p>
    <w:p w14:paraId="19A871A0" w14:textId="77777777" w:rsidR="00CA5C45" w:rsidRPr="009A3599" w:rsidRDefault="00DE0BF7" w:rsidP="00CA5C45">
      <w:pPr>
        <w:spacing w:after="0" w:line="360" w:lineRule="exact"/>
        <w:ind w:firstLine="227"/>
        <w:rPr>
          <w:rFonts w:asciiTheme="minorEastAsia" w:hAnsiTheme="minorEastAsia"/>
        </w:rPr>
      </w:pPr>
      <w:r w:rsidRPr="009A3599">
        <w:rPr>
          <w:rFonts w:asciiTheme="minorEastAsia" w:hAnsiTheme="minorEastAsia" w:hint="eastAsia"/>
        </w:rPr>
        <w:t>・入国について、10月12日のトクメン空港再開以降、徐々に就航地や便数を増やしてい</w:t>
      </w:r>
    </w:p>
    <w:p w14:paraId="7E31E62E" w14:textId="719B9FA0" w:rsidR="00DE0BF7" w:rsidRPr="009A3599" w:rsidRDefault="00CA5C45" w:rsidP="00CA5C45">
      <w:pPr>
        <w:spacing w:after="0" w:line="360" w:lineRule="exact"/>
        <w:ind w:firstLine="227"/>
        <w:rPr>
          <w:rFonts w:asciiTheme="minorEastAsia" w:hAnsiTheme="minorEastAsia"/>
        </w:rPr>
      </w:pPr>
      <w:r w:rsidRPr="009A3599">
        <w:rPr>
          <w:rFonts w:asciiTheme="minorEastAsia" w:hAnsiTheme="minorEastAsia" w:hint="eastAsia"/>
        </w:rPr>
        <w:t xml:space="preserve">　る</w:t>
      </w:r>
      <w:r w:rsidR="00DE0BF7" w:rsidRPr="009A3599">
        <w:rPr>
          <w:rFonts w:asciiTheme="minorEastAsia" w:hAnsiTheme="minorEastAsia" w:hint="eastAsia"/>
        </w:rPr>
        <w:t>が、現時点でコロナ禍前の20～30％程度とみられてい</w:t>
      </w:r>
      <w:r w:rsidRPr="009A3599">
        <w:rPr>
          <w:rFonts w:asciiTheme="minorEastAsia" w:hAnsiTheme="minorEastAsia" w:hint="eastAsia"/>
        </w:rPr>
        <w:t>る</w:t>
      </w:r>
      <w:r w:rsidR="00DE0BF7" w:rsidRPr="009A3599">
        <w:rPr>
          <w:rFonts w:asciiTheme="minorEastAsia" w:hAnsiTheme="minorEastAsia" w:hint="eastAsia"/>
        </w:rPr>
        <w:t>。</w:t>
      </w:r>
    </w:p>
    <w:p w14:paraId="5B5875FC" w14:textId="77777777" w:rsidR="00DE0BF7" w:rsidRPr="009A3599" w:rsidRDefault="00DE0BF7" w:rsidP="00DE0BF7">
      <w:pPr>
        <w:spacing w:after="0" w:line="360" w:lineRule="exact"/>
        <w:rPr>
          <w:rFonts w:asciiTheme="minorEastAsia" w:hAnsiTheme="minorEastAsia"/>
        </w:rPr>
      </w:pPr>
      <w:r w:rsidRPr="009A3599">
        <w:rPr>
          <w:rFonts w:asciiTheme="minorEastAsia" w:hAnsiTheme="minorEastAsia"/>
        </w:rPr>
        <w:tab/>
      </w:r>
      <w:r w:rsidRPr="009A3599">
        <w:rPr>
          <w:rFonts w:asciiTheme="minorEastAsia" w:hAnsiTheme="minorEastAsia" w:hint="eastAsia"/>
        </w:rPr>
        <w:t>・入国条件として、出発起点出発前48時間以内のPCR検査陰性証明書の提示が求められて</w:t>
      </w:r>
    </w:p>
    <w:p w14:paraId="685A2FAC" w14:textId="77777777" w:rsidR="00CA5C45" w:rsidRPr="009A3599" w:rsidRDefault="00DE0BF7" w:rsidP="00CA5C45">
      <w:pPr>
        <w:spacing w:after="0" w:line="360" w:lineRule="exact"/>
        <w:ind w:left="227" w:firstLine="227"/>
        <w:rPr>
          <w:rFonts w:asciiTheme="minorEastAsia" w:hAnsiTheme="minorEastAsia"/>
        </w:rPr>
      </w:pPr>
      <w:r w:rsidRPr="009A3599">
        <w:rPr>
          <w:rFonts w:asciiTheme="minorEastAsia" w:hAnsiTheme="minorEastAsia" w:hint="eastAsia"/>
        </w:rPr>
        <w:t>い</w:t>
      </w:r>
      <w:r w:rsidR="00CA5C45" w:rsidRPr="009A3599">
        <w:rPr>
          <w:rFonts w:asciiTheme="minorEastAsia" w:hAnsiTheme="minorEastAsia" w:hint="eastAsia"/>
        </w:rPr>
        <w:t>る</w:t>
      </w:r>
      <w:r w:rsidRPr="009A3599">
        <w:rPr>
          <w:rFonts w:asciiTheme="minorEastAsia" w:hAnsiTheme="minorEastAsia" w:hint="eastAsia"/>
        </w:rPr>
        <w:t>が、完全義務化とされておらず、事前の陰性証明書を保持していない入国者は、到</w:t>
      </w:r>
    </w:p>
    <w:p w14:paraId="69FD13EA" w14:textId="77777777" w:rsidR="00CA5C45" w:rsidRPr="009A3599" w:rsidRDefault="00DE0BF7" w:rsidP="00CA5C45">
      <w:pPr>
        <w:spacing w:after="0" w:line="360" w:lineRule="exact"/>
        <w:ind w:left="227" w:firstLine="227"/>
        <w:rPr>
          <w:rFonts w:asciiTheme="minorEastAsia" w:hAnsiTheme="minorEastAsia"/>
        </w:rPr>
      </w:pPr>
      <w:r w:rsidRPr="009A3599">
        <w:rPr>
          <w:rFonts w:asciiTheme="minorEastAsia" w:hAnsiTheme="minorEastAsia" w:hint="eastAsia"/>
        </w:rPr>
        <w:t>着後PCR検査を受検する</w:t>
      </w:r>
      <w:r w:rsidR="00BF2C66" w:rsidRPr="009A3599">
        <w:rPr>
          <w:rFonts w:asciiTheme="minorEastAsia" w:hAnsiTheme="minorEastAsia" w:hint="eastAsia"/>
        </w:rPr>
        <w:t>必要があ</w:t>
      </w:r>
      <w:r w:rsidR="00CA5C45" w:rsidRPr="009A3599">
        <w:rPr>
          <w:rFonts w:asciiTheme="minorEastAsia" w:hAnsiTheme="minorEastAsia" w:hint="eastAsia"/>
        </w:rPr>
        <w:t>る</w:t>
      </w:r>
      <w:r w:rsidR="00BF2C66" w:rsidRPr="009A3599">
        <w:rPr>
          <w:rFonts w:asciiTheme="minorEastAsia" w:hAnsiTheme="minorEastAsia" w:hint="eastAsia"/>
        </w:rPr>
        <w:t>。10月の空港再開以降1月15日までの間に910</w:t>
      </w:r>
    </w:p>
    <w:p w14:paraId="52FA7E1E" w14:textId="53588221" w:rsidR="00BF2C66" w:rsidRPr="009A3599" w:rsidRDefault="00BF2C66" w:rsidP="00CA5C45">
      <w:pPr>
        <w:spacing w:after="0" w:line="360" w:lineRule="exact"/>
        <w:ind w:left="227" w:firstLine="227"/>
        <w:rPr>
          <w:rFonts w:asciiTheme="minorEastAsia" w:hAnsiTheme="minorEastAsia"/>
        </w:rPr>
      </w:pPr>
      <w:r w:rsidRPr="009A3599">
        <w:rPr>
          <w:rFonts w:asciiTheme="minorEastAsia" w:hAnsiTheme="minorEastAsia" w:hint="eastAsia"/>
        </w:rPr>
        <w:t>人の陽性者（受検者数は41,122名）が検出され、内、221人が1月以降</w:t>
      </w:r>
      <w:r w:rsidR="00CA5C45" w:rsidRPr="009A3599">
        <w:rPr>
          <w:rFonts w:asciiTheme="minorEastAsia" w:hAnsiTheme="minorEastAsia" w:hint="eastAsia"/>
        </w:rPr>
        <w:t>の人数</w:t>
      </w:r>
      <w:r w:rsidRPr="009A3599">
        <w:rPr>
          <w:rFonts w:asciiTheme="minorEastAsia" w:hAnsiTheme="minorEastAsia" w:hint="eastAsia"/>
        </w:rPr>
        <w:t>。</w:t>
      </w:r>
    </w:p>
    <w:p w14:paraId="6EC522A2" w14:textId="77777777" w:rsidR="00BF2C66" w:rsidRPr="009A3599" w:rsidRDefault="00BF2C66" w:rsidP="00BF2C66">
      <w:pPr>
        <w:spacing w:after="0" w:line="360" w:lineRule="exact"/>
        <w:rPr>
          <w:rFonts w:asciiTheme="minorEastAsia" w:hAnsiTheme="minorEastAsia"/>
        </w:rPr>
      </w:pPr>
      <w:r w:rsidRPr="009A3599">
        <w:rPr>
          <w:rFonts w:asciiTheme="minorEastAsia" w:hAnsiTheme="minorEastAsia"/>
        </w:rPr>
        <w:tab/>
      </w:r>
      <w:r w:rsidRPr="009A3599">
        <w:rPr>
          <w:rFonts w:asciiTheme="minorEastAsia" w:hAnsiTheme="minorEastAsia" w:hint="eastAsia"/>
        </w:rPr>
        <w:t>・又、1月から、事前のPCR検査陰性証明書の有無に係わらず、トクメン空港では入国者</w:t>
      </w:r>
    </w:p>
    <w:p w14:paraId="1BCE839C" w14:textId="110DEF82" w:rsidR="00BF2C66" w:rsidRPr="009A3599" w:rsidRDefault="00BF2C66" w:rsidP="00BF2C66">
      <w:pPr>
        <w:spacing w:after="0" w:line="360" w:lineRule="exact"/>
        <w:rPr>
          <w:rFonts w:asciiTheme="minorEastAsia" w:hAnsiTheme="minorEastAsia"/>
        </w:rPr>
      </w:pPr>
      <w:r w:rsidRPr="009A3599">
        <w:rPr>
          <w:rFonts w:asciiTheme="minorEastAsia" w:hAnsiTheme="minorEastAsia" w:hint="eastAsia"/>
        </w:rPr>
        <w:t xml:space="preserve">　　からランダムに選び、強制PCR検査を実施</w:t>
      </w:r>
      <w:r w:rsidR="00CA5C45" w:rsidRPr="009A3599">
        <w:rPr>
          <w:rFonts w:asciiTheme="minorEastAsia" w:hAnsiTheme="minorEastAsia" w:hint="eastAsia"/>
        </w:rPr>
        <w:t>中</w:t>
      </w:r>
      <w:r w:rsidRPr="009A3599">
        <w:rPr>
          <w:rFonts w:asciiTheme="minorEastAsia" w:hAnsiTheme="minorEastAsia" w:hint="eastAsia"/>
        </w:rPr>
        <w:t>。</w:t>
      </w:r>
    </w:p>
    <w:p w14:paraId="5C9BBABB" w14:textId="77777777" w:rsidR="00BF2C66" w:rsidRPr="009A3599" w:rsidRDefault="00DE0BF7" w:rsidP="00BF2C66">
      <w:pPr>
        <w:pStyle w:val="a6"/>
        <w:spacing w:line="360" w:lineRule="exact"/>
        <w:ind w:firstLine="227"/>
        <w:rPr>
          <w:rFonts w:asciiTheme="minorEastAsia" w:hAnsiTheme="minorEastAsia"/>
          <w:szCs w:val="22"/>
        </w:rPr>
      </w:pPr>
      <w:r w:rsidRPr="009A3599">
        <w:rPr>
          <w:rFonts w:asciiTheme="minorEastAsia" w:hAnsiTheme="minorEastAsia" w:hint="eastAsia"/>
          <w:szCs w:val="22"/>
        </w:rPr>
        <w:t>・</w:t>
      </w:r>
      <w:r w:rsidR="00BF2C66" w:rsidRPr="009A3599">
        <w:rPr>
          <w:rFonts w:asciiTheme="minorEastAsia" w:hAnsiTheme="minorEastAsia" w:hint="eastAsia"/>
          <w:szCs w:val="22"/>
        </w:rPr>
        <w:t>新型コロナ変異種発見により、</w:t>
      </w:r>
      <w:r w:rsidRPr="009A3599">
        <w:rPr>
          <w:rFonts w:asciiTheme="minorEastAsia" w:hAnsiTheme="minorEastAsia" w:hint="eastAsia"/>
          <w:szCs w:val="22"/>
        </w:rPr>
        <w:t>12月22日</w:t>
      </w:r>
      <w:r w:rsidR="00BF2C66" w:rsidRPr="009A3599">
        <w:rPr>
          <w:rFonts w:asciiTheme="minorEastAsia" w:hAnsiTheme="minorEastAsia" w:hint="eastAsia"/>
          <w:szCs w:val="22"/>
        </w:rPr>
        <w:t>からは</w:t>
      </w:r>
      <w:r w:rsidRPr="009A3599">
        <w:rPr>
          <w:rFonts w:asciiTheme="minorEastAsia" w:hAnsiTheme="minorEastAsia" w:hint="eastAsia"/>
          <w:szCs w:val="22"/>
        </w:rPr>
        <w:t>、パナマ入国の20日前までに英国又は</w:t>
      </w:r>
    </w:p>
    <w:p w14:paraId="5D578793" w14:textId="3BA35572" w:rsidR="00BF2C66" w:rsidRPr="009A3599" w:rsidRDefault="00BF2C66" w:rsidP="00BF2C66">
      <w:pPr>
        <w:pStyle w:val="a6"/>
        <w:spacing w:line="360" w:lineRule="exact"/>
        <w:ind w:left="227" w:firstLine="227"/>
        <w:rPr>
          <w:rFonts w:asciiTheme="minorEastAsia" w:hAnsiTheme="minorEastAsia"/>
          <w:szCs w:val="22"/>
        </w:rPr>
      </w:pPr>
      <w:r w:rsidRPr="009A3599">
        <w:rPr>
          <w:rFonts w:asciiTheme="minorEastAsia" w:hAnsiTheme="minorEastAsia" w:hint="eastAsia"/>
          <w:szCs w:val="22"/>
        </w:rPr>
        <w:t>南アフリカ</w:t>
      </w:r>
      <w:r w:rsidR="00DE0BF7" w:rsidRPr="009A3599">
        <w:rPr>
          <w:rFonts w:asciiTheme="minorEastAsia" w:hAnsiTheme="minorEastAsia" w:hint="eastAsia"/>
          <w:szCs w:val="22"/>
        </w:rPr>
        <w:t>に滞在或いはトランジットした外国人の入国</w:t>
      </w:r>
      <w:r w:rsidRPr="009A3599">
        <w:rPr>
          <w:rFonts w:asciiTheme="minorEastAsia" w:hAnsiTheme="minorEastAsia" w:hint="eastAsia"/>
          <w:szCs w:val="22"/>
        </w:rPr>
        <w:t>が</w:t>
      </w:r>
      <w:r w:rsidR="00DE0BF7" w:rsidRPr="009A3599">
        <w:rPr>
          <w:rFonts w:asciiTheme="minorEastAsia" w:hAnsiTheme="minorEastAsia" w:hint="eastAsia"/>
          <w:szCs w:val="22"/>
        </w:rPr>
        <w:t>一時的に禁止</w:t>
      </w:r>
      <w:r w:rsidRPr="009A3599">
        <w:rPr>
          <w:rFonts w:asciiTheme="minorEastAsia" w:hAnsiTheme="minorEastAsia" w:hint="eastAsia"/>
          <w:szCs w:val="22"/>
        </w:rPr>
        <w:t>されてい</w:t>
      </w:r>
      <w:r w:rsidR="00F56173" w:rsidRPr="009A3599">
        <w:rPr>
          <w:rFonts w:asciiTheme="minorEastAsia" w:hAnsiTheme="minorEastAsia" w:hint="eastAsia"/>
          <w:szCs w:val="22"/>
        </w:rPr>
        <w:t>る</w:t>
      </w:r>
      <w:r w:rsidRPr="009A3599">
        <w:rPr>
          <w:rFonts w:asciiTheme="minorEastAsia" w:hAnsiTheme="minorEastAsia" w:hint="eastAsia"/>
          <w:szCs w:val="22"/>
        </w:rPr>
        <w:t>。</w:t>
      </w:r>
    </w:p>
    <w:p w14:paraId="01F904F9" w14:textId="77777777" w:rsidR="00BF2C66" w:rsidRPr="009A3599" w:rsidRDefault="00DE0BF7" w:rsidP="00BF2C66">
      <w:pPr>
        <w:pStyle w:val="a6"/>
        <w:spacing w:line="360" w:lineRule="exact"/>
        <w:ind w:left="227" w:firstLine="227"/>
        <w:rPr>
          <w:rFonts w:asciiTheme="minorEastAsia" w:hAnsiTheme="minorEastAsia"/>
          <w:szCs w:val="22"/>
        </w:rPr>
      </w:pPr>
      <w:r w:rsidRPr="009A3599">
        <w:rPr>
          <w:rFonts w:asciiTheme="minorEastAsia" w:hAnsiTheme="minorEastAsia" w:hint="eastAsia"/>
          <w:szCs w:val="22"/>
        </w:rPr>
        <w:t>（注：パナマ人及び居住許可のある外国人で本要件に該当する者は、パナマ到着時にPCR</w:t>
      </w:r>
    </w:p>
    <w:p w14:paraId="49406D84" w14:textId="0411BEF3" w:rsidR="00DE0BF7" w:rsidRPr="009A3599" w:rsidRDefault="00DE0BF7" w:rsidP="00BF2C66">
      <w:pPr>
        <w:pStyle w:val="a6"/>
        <w:spacing w:line="360" w:lineRule="exact"/>
        <w:ind w:left="454"/>
        <w:rPr>
          <w:rFonts w:asciiTheme="minorEastAsia" w:hAnsiTheme="minorEastAsia"/>
          <w:szCs w:val="22"/>
        </w:rPr>
      </w:pPr>
      <w:r w:rsidRPr="009A3599">
        <w:rPr>
          <w:rFonts w:asciiTheme="minorEastAsia" w:hAnsiTheme="minorEastAsia" w:hint="eastAsia"/>
          <w:szCs w:val="22"/>
        </w:rPr>
        <w:t>検査又は抗原検査を強制的に受検する。当該入国者は、検査結果によらず、ホテル病院に送られ、変種の新型コロナウィルスに感染していないことを確認するため保健当局が指示する期間、隔離される）</w:t>
      </w:r>
    </w:p>
    <w:p w14:paraId="47B64F79" w14:textId="77777777" w:rsidR="00504B3C" w:rsidRPr="009A3599" w:rsidRDefault="00504B3C" w:rsidP="00504B3C">
      <w:pPr>
        <w:pStyle w:val="a6"/>
        <w:spacing w:line="360" w:lineRule="exact"/>
        <w:rPr>
          <w:rFonts w:asciiTheme="minorEastAsia" w:hAnsiTheme="minorEastAsia"/>
          <w:szCs w:val="22"/>
        </w:rPr>
      </w:pPr>
    </w:p>
    <w:p w14:paraId="3813C2BA" w14:textId="77777777" w:rsidR="00BE04A8" w:rsidRPr="009A3599" w:rsidRDefault="00BE04A8" w:rsidP="00BE04A8">
      <w:pPr>
        <w:spacing w:after="0" w:line="360" w:lineRule="exact"/>
        <w:rPr>
          <w:rFonts w:asciiTheme="minorEastAsia" w:hAnsiTheme="minorEastAsia"/>
        </w:rPr>
      </w:pPr>
      <w:r w:rsidRPr="009A3599">
        <w:rPr>
          <w:rFonts w:hint="eastAsia"/>
          <w:sz w:val="20"/>
          <w:szCs w:val="20"/>
        </w:rPr>
        <w:t>３．</w:t>
      </w:r>
      <w:r w:rsidRPr="009A3599">
        <w:rPr>
          <w:rFonts w:asciiTheme="minorEastAsia" w:hAnsiTheme="minorEastAsia" w:hint="eastAsia"/>
        </w:rPr>
        <w:t>ワクチン接種</w:t>
      </w:r>
    </w:p>
    <w:p w14:paraId="3BD2A2FB" w14:textId="77777777" w:rsidR="00EF6326" w:rsidRPr="009A3599" w:rsidRDefault="00BE04A8" w:rsidP="00BE04A8">
      <w:pPr>
        <w:spacing w:after="0" w:line="360" w:lineRule="exact"/>
        <w:rPr>
          <w:rFonts w:asciiTheme="minorEastAsia" w:hAnsiTheme="minorEastAsia"/>
        </w:rPr>
      </w:pPr>
      <w:r w:rsidRPr="009A3599">
        <w:rPr>
          <w:rFonts w:asciiTheme="minorEastAsia" w:hAnsiTheme="minorEastAsia" w:hint="eastAsia"/>
        </w:rPr>
        <w:t>・1月20日、米ファイザー製ワクチンの第一ロット12,840本が到着。当初、4万本の予定</w:t>
      </w:r>
    </w:p>
    <w:p w14:paraId="60B36DF6" w14:textId="536D27BC" w:rsidR="00BE04A8" w:rsidRPr="009A3599" w:rsidRDefault="00EF6326" w:rsidP="00BE04A8">
      <w:pPr>
        <w:spacing w:after="0" w:line="360" w:lineRule="exact"/>
        <w:rPr>
          <w:rFonts w:asciiTheme="minorEastAsia" w:hAnsiTheme="minorEastAsia"/>
        </w:rPr>
      </w:pPr>
      <w:r w:rsidRPr="009A3599">
        <w:rPr>
          <w:rFonts w:asciiTheme="minorEastAsia" w:hAnsiTheme="minorEastAsia" w:hint="eastAsia"/>
        </w:rPr>
        <w:t xml:space="preserve">　だった</w:t>
      </w:r>
      <w:r w:rsidR="00BE04A8" w:rsidRPr="009A3599">
        <w:rPr>
          <w:rFonts w:asciiTheme="minorEastAsia" w:hAnsiTheme="minorEastAsia" w:hint="eastAsia"/>
        </w:rPr>
        <w:t>が、欧州向け需要対応で中南米向け</w:t>
      </w:r>
      <w:r w:rsidRPr="009A3599">
        <w:rPr>
          <w:rFonts w:asciiTheme="minorEastAsia" w:hAnsiTheme="minorEastAsia" w:hint="eastAsia"/>
        </w:rPr>
        <w:t>に</w:t>
      </w:r>
      <w:r w:rsidR="00BE04A8" w:rsidRPr="009A3599">
        <w:rPr>
          <w:rFonts w:asciiTheme="minorEastAsia" w:hAnsiTheme="minorEastAsia" w:hint="eastAsia"/>
        </w:rPr>
        <w:t>遅れ</w:t>
      </w:r>
      <w:r w:rsidRPr="009A3599">
        <w:rPr>
          <w:rFonts w:asciiTheme="minorEastAsia" w:hAnsiTheme="minorEastAsia" w:hint="eastAsia"/>
        </w:rPr>
        <w:t>が出ている</w:t>
      </w:r>
      <w:r w:rsidR="00BE04A8" w:rsidRPr="009A3599">
        <w:rPr>
          <w:rFonts w:asciiTheme="minorEastAsia" w:hAnsiTheme="minorEastAsia" w:hint="eastAsia"/>
        </w:rPr>
        <w:t>。</w:t>
      </w:r>
    </w:p>
    <w:p w14:paraId="5E8E5B85" w14:textId="77777777" w:rsidR="00BE04A8" w:rsidRPr="009A3599" w:rsidRDefault="00BE04A8" w:rsidP="00BE04A8">
      <w:pPr>
        <w:spacing w:after="0" w:line="360" w:lineRule="exact"/>
        <w:rPr>
          <w:rFonts w:asciiTheme="minorEastAsia" w:hAnsiTheme="minorEastAsia"/>
        </w:rPr>
      </w:pPr>
      <w:r w:rsidRPr="009A3599">
        <w:rPr>
          <w:rFonts w:asciiTheme="minorEastAsia" w:hAnsiTheme="minorEastAsia" w:hint="eastAsia"/>
        </w:rPr>
        <w:t xml:space="preserve">　ファイザーによると、2月15日に生産拡大を予定しており、1</w:t>
      </w:r>
      <w:r w:rsidRPr="009A3599">
        <w:rPr>
          <w:rFonts w:asciiTheme="minorEastAsia" w:hAnsiTheme="minorEastAsia"/>
        </w:rPr>
        <w:t>st QTR</w:t>
      </w:r>
      <w:r w:rsidRPr="009A3599">
        <w:rPr>
          <w:rFonts w:asciiTheme="minorEastAsia" w:hAnsiTheme="minorEastAsia" w:hint="eastAsia"/>
        </w:rPr>
        <w:t>には契約分45万本が</w:t>
      </w:r>
    </w:p>
    <w:p w14:paraId="1659DF67" w14:textId="3FBAB91F" w:rsidR="00BE04A8" w:rsidRPr="009A3599" w:rsidRDefault="00BE04A8" w:rsidP="00BE04A8">
      <w:pPr>
        <w:spacing w:after="0" w:line="360" w:lineRule="exact"/>
        <w:rPr>
          <w:rFonts w:asciiTheme="minorEastAsia" w:hAnsiTheme="minorEastAsia"/>
        </w:rPr>
      </w:pPr>
      <w:r w:rsidRPr="009A3599">
        <w:rPr>
          <w:rFonts w:asciiTheme="minorEastAsia" w:hAnsiTheme="minorEastAsia" w:hint="eastAsia"/>
        </w:rPr>
        <w:t xml:space="preserve">　出荷される見込みで、第2ロットは2月15日に到着予定。</w:t>
      </w:r>
    </w:p>
    <w:p w14:paraId="10DC1CFB" w14:textId="77777777" w:rsidR="00BE04A8" w:rsidRPr="009A3599" w:rsidRDefault="00BE04A8" w:rsidP="00BE04A8">
      <w:pPr>
        <w:spacing w:after="0" w:line="360" w:lineRule="exact"/>
        <w:rPr>
          <w:rFonts w:asciiTheme="minorEastAsia" w:hAnsiTheme="minorEastAsia"/>
        </w:rPr>
      </w:pPr>
      <w:r w:rsidRPr="009A3599">
        <w:rPr>
          <w:rFonts w:asciiTheme="minorEastAsia" w:hAnsiTheme="minorEastAsia" w:hint="eastAsia"/>
        </w:rPr>
        <w:t>・パナマ政府は、ファイザー以外にも英アストロゼネカ、独キュアバックと契約済、又、米</w:t>
      </w:r>
    </w:p>
    <w:p w14:paraId="67508340" w14:textId="77777777" w:rsidR="00BE04A8" w:rsidRPr="009A3599" w:rsidRDefault="00BE04A8" w:rsidP="00BE04A8">
      <w:pPr>
        <w:spacing w:after="0" w:line="360" w:lineRule="exact"/>
        <w:rPr>
          <w:rFonts w:asciiTheme="minorEastAsia" w:hAnsiTheme="minorEastAsia"/>
        </w:rPr>
      </w:pPr>
      <w:r w:rsidRPr="009A3599">
        <w:rPr>
          <w:rFonts w:asciiTheme="minorEastAsia" w:hAnsiTheme="minorEastAsia" w:hint="eastAsia"/>
        </w:rPr>
        <w:t xml:space="preserve">　Johnson</w:t>
      </w:r>
      <w:r w:rsidRPr="009A3599">
        <w:rPr>
          <w:rFonts w:asciiTheme="minorEastAsia" w:hAnsiTheme="minorEastAsia"/>
        </w:rPr>
        <w:t xml:space="preserve"> </w:t>
      </w:r>
      <w:r w:rsidRPr="009A3599">
        <w:rPr>
          <w:rFonts w:asciiTheme="minorEastAsia" w:hAnsiTheme="minorEastAsia" w:hint="eastAsia"/>
        </w:rPr>
        <w:t>&amp;</w:t>
      </w:r>
      <w:r w:rsidRPr="009A3599">
        <w:rPr>
          <w:rFonts w:asciiTheme="minorEastAsia" w:hAnsiTheme="minorEastAsia"/>
        </w:rPr>
        <w:t xml:space="preserve"> </w:t>
      </w:r>
      <w:r w:rsidRPr="009A3599">
        <w:rPr>
          <w:rFonts w:asciiTheme="minorEastAsia" w:hAnsiTheme="minorEastAsia" w:hint="eastAsia"/>
        </w:rPr>
        <w:t>Johnsonからの調達も検討中。</w:t>
      </w:r>
    </w:p>
    <w:p w14:paraId="16C825B0" w14:textId="77777777" w:rsidR="00BE04A8" w:rsidRPr="009A3599" w:rsidRDefault="00BE04A8" w:rsidP="00BE04A8">
      <w:pPr>
        <w:spacing w:after="0" w:line="360" w:lineRule="exact"/>
        <w:rPr>
          <w:rFonts w:asciiTheme="minorEastAsia" w:hAnsiTheme="minorEastAsia"/>
        </w:rPr>
      </w:pPr>
      <w:r w:rsidRPr="009A3599">
        <w:rPr>
          <w:rFonts w:asciiTheme="minorEastAsia" w:hAnsiTheme="minorEastAsia"/>
        </w:rPr>
        <w:tab/>
      </w:r>
      <w:r w:rsidRPr="009A3599">
        <w:rPr>
          <w:rFonts w:asciiTheme="minorEastAsia" w:hAnsiTheme="minorEastAsia" w:hint="eastAsia"/>
        </w:rPr>
        <w:t>アストロゼネカ製ワクチンの第一ロットは2月中旬に到着予定である事が発表され、数量に</w:t>
      </w:r>
    </w:p>
    <w:p w14:paraId="175A98F2" w14:textId="27D806D6" w:rsidR="00BE04A8" w:rsidRPr="009A3599" w:rsidRDefault="00BE04A8" w:rsidP="00BE04A8">
      <w:pPr>
        <w:spacing w:after="0" w:line="360" w:lineRule="exact"/>
        <w:rPr>
          <w:rFonts w:asciiTheme="minorEastAsia" w:hAnsiTheme="minorEastAsia"/>
        </w:rPr>
      </w:pPr>
      <w:r w:rsidRPr="009A3599">
        <w:rPr>
          <w:rFonts w:asciiTheme="minorEastAsia" w:hAnsiTheme="minorEastAsia" w:hint="eastAsia"/>
        </w:rPr>
        <w:t xml:space="preserve">　つい未定ながら、第1四半期で計216千～364千本と言われてい</w:t>
      </w:r>
      <w:r w:rsidR="00EF6326" w:rsidRPr="009A3599">
        <w:rPr>
          <w:rFonts w:asciiTheme="minorEastAsia" w:hAnsiTheme="minorEastAsia" w:hint="eastAsia"/>
        </w:rPr>
        <w:t>る</w:t>
      </w:r>
      <w:r w:rsidRPr="009A3599">
        <w:rPr>
          <w:rFonts w:asciiTheme="minorEastAsia" w:hAnsiTheme="minorEastAsia" w:hint="eastAsia"/>
        </w:rPr>
        <w:t xml:space="preserve">。 </w:t>
      </w:r>
    </w:p>
    <w:p w14:paraId="09AA44BF" w14:textId="77777777" w:rsidR="00BE04A8" w:rsidRPr="009A3599" w:rsidRDefault="00BE04A8" w:rsidP="00BE04A8">
      <w:pPr>
        <w:spacing w:after="0" w:line="360" w:lineRule="exact"/>
        <w:rPr>
          <w:rFonts w:asciiTheme="minorEastAsia" w:hAnsiTheme="minorEastAsia"/>
        </w:rPr>
      </w:pPr>
      <w:r w:rsidRPr="009A3599">
        <w:rPr>
          <w:rFonts w:asciiTheme="minorEastAsia" w:hAnsiTheme="minorEastAsia" w:hint="eastAsia"/>
        </w:rPr>
        <w:t>・政府はワクチン投与を4段階に分けており、第一段階は先ず現場の医療従事者（医者・看護</w:t>
      </w:r>
    </w:p>
    <w:p w14:paraId="641C1C24" w14:textId="64D35721" w:rsidR="00950156" w:rsidRPr="009A3599" w:rsidRDefault="00BE04A8" w:rsidP="00BE04A8">
      <w:pPr>
        <w:spacing w:after="0" w:line="360" w:lineRule="exact"/>
        <w:rPr>
          <w:rFonts w:asciiTheme="minorEastAsia" w:hAnsiTheme="minorEastAsia"/>
        </w:rPr>
      </w:pPr>
      <w:r w:rsidRPr="009A3599">
        <w:rPr>
          <w:rFonts w:asciiTheme="minorEastAsia" w:hAnsiTheme="minorEastAsia" w:hint="eastAsia"/>
        </w:rPr>
        <w:t xml:space="preserve">　師）、及び要介護の60歳以上の老人が優先され</w:t>
      </w:r>
      <w:r w:rsidR="00EF6326" w:rsidRPr="009A3599">
        <w:rPr>
          <w:rFonts w:asciiTheme="minorEastAsia" w:hAnsiTheme="minorEastAsia" w:hint="eastAsia"/>
        </w:rPr>
        <w:t>る</w:t>
      </w:r>
      <w:r w:rsidRPr="009A3599">
        <w:rPr>
          <w:rFonts w:asciiTheme="minorEastAsia" w:hAnsiTheme="minorEastAsia" w:hint="eastAsia"/>
        </w:rPr>
        <w:t>。</w:t>
      </w:r>
    </w:p>
    <w:sectPr w:rsidR="00950156" w:rsidRPr="009A3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swiss"/>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4444"/>
    <w:multiLevelType w:val="hybridMultilevel"/>
    <w:tmpl w:val="724ADF7C"/>
    <w:lvl w:ilvl="0" w:tplc="F5B0E24E">
      <w:start w:val="1"/>
      <w:numFmt w:val="decimalFullWidth"/>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342A8"/>
    <w:multiLevelType w:val="hybridMultilevel"/>
    <w:tmpl w:val="9EBAD52E"/>
    <w:lvl w:ilvl="0" w:tplc="8A8A3206">
      <w:start w:val="1"/>
      <w:numFmt w:val="bullet"/>
      <w:lvlText w:val=""/>
      <w:lvlJc w:val="left"/>
      <w:pPr>
        <w:ind w:left="360" w:hanging="360"/>
      </w:pPr>
      <w:rPr>
        <w:rFonts w:ascii="Wingdings" w:hAnsi="Wingdings" w:hint="default"/>
        <w:color w:val="000000"/>
      </w:rPr>
    </w:lvl>
    <w:lvl w:ilvl="1" w:tplc="41D26542">
      <w:start w:val="7"/>
      <w:numFmt w:val="decimalEnclosedCircle"/>
      <w:lvlText w:val="%2"/>
      <w:lvlJc w:val="left"/>
      <w:pPr>
        <w:ind w:left="780" w:hanging="360"/>
      </w:pPr>
    </w:lvl>
    <w:lvl w:ilvl="2" w:tplc="04090011">
      <w:start w:val="1"/>
      <w:numFmt w:val="decimalEnclosedCircle"/>
      <w:lvlText w:val="%3"/>
      <w:lvlJc w:val="left"/>
      <w:pPr>
        <w:ind w:left="1260" w:hanging="420"/>
      </w:pPr>
    </w:lvl>
    <w:lvl w:ilvl="3" w:tplc="E55CA45E">
      <w:start w:val="8"/>
      <w:numFmt w:val="decimal"/>
      <w:lvlText w:val="%4"/>
      <w:lvlJc w:val="left"/>
      <w:pPr>
        <w:ind w:left="1620" w:hanging="36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F467C3E"/>
    <w:multiLevelType w:val="hybridMultilevel"/>
    <w:tmpl w:val="88743A80"/>
    <w:lvl w:ilvl="0" w:tplc="B5506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B26795"/>
    <w:multiLevelType w:val="hybridMultilevel"/>
    <w:tmpl w:val="BC9E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4787E"/>
    <w:multiLevelType w:val="hybridMultilevel"/>
    <w:tmpl w:val="BC9E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E31EF"/>
    <w:multiLevelType w:val="hybridMultilevel"/>
    <w:tmpl w:val="B60A0B8E"/>
    <w:lvl w:ilvl="0" w:tplc="CC4AD7CE">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 w15:restartNumberingAfterBreak="0">
    <w:nsid w:val="792E3927"/>
    <w:multiLevelType w:val="hybridMultilevel"/>
    <w:tmpl w:val="3B56A42E"/>
    <w:lvl w:ilvl="0" w:tplc="A1886C88">
      <w:start w:val="1"/>
      <w:numFmt w:val="decimalFullWidth"/>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A96EBC"/>
    <w:multiLevelType w:val="hybridMultilevel"/>
    <w:tmpl w:val="8AC093C4"/>
    <w:lvl w:ilvl="0" w:tplc="F8463B7C">
      <w:start w:val="1"/>
      <w:numFmt w:val="decimalEnclosedCircle"/>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8" w15:restartNumberingAfterBreak="0">
    <w:nsid w:val="7BEF4392"/>
    <w:multiLevelType w:val="hybridMultilevel"/>
    <w:tmpl w:val="18442AD4"/>
    <w:lvl w:ilvl="0" w:tplc="0409000D">
      <w:start w:val="1"/>
      <w:numFmt w:val="bullet"/>
      <w:lvlText w:val=""/>
      <w:lvlJc w:val="left"/>
      <w:pPr>
        <w:ind w:left="2078" w:hanging="360"/>
      </w:pPr>
      <w:rPr>
        <w:rFonts w:ascii="Wingdings" w:hAnsi="Wingdings" w:hint="default"/>
      </w:rPr>
    </w:lvl>
    <w:lvl w:ilvl="1" w:tplc="04090003" w:tentative="1">
      <w:start w:val="1"/>
      <w:numFmt w:val="bullet"/>
      <w:lvlText w:val="o"/>
      <w:lvlJc w:val="left"/>
      <w:pPr>
        <w:ind w:left="2798" w:hanging="360"/>
      </w:pPr>
      <w:rPr>
        <w:rFonts w:ascii="Courier New" w:hAnsi="Courier New" w:cs="Courier New" w:hint="default"/>
      </w:rPr>
    </w:lvl>
    <w:lvl w:ilvl="2" w:tplc="04090005" w:tentative="1">
      <w:start w:val="1"/>
      <w:numFmt w:val="bullet"/>
      <w:lvlText w:val=""/>
      <w:lvlJc w:val="left"/>
      <w:pPr>
        <w:ind w:left="3518" w:hanging="360"/>
      </w:pPr>
      <w:rPr>
        <w:rFonts w:ascii="Wingdings" w:hAnsi="Wingdings" w:hint="default"/>
      </w:rPr>
    </w:lvl>
    <w:lvl w:ilvl="3" w:tplc="04090001" w:tentative="1">
      <w:start w:val="1"/>
      <w:numFmt w:val="bullet"/>
      <w:lvlText w:val=""/>
      <w:lvlJc w:val="left"/>
      <w:pPr>
        <w:ind w:left="4238" w:hanging="360"/>
      </w:pPr>
      <w:rPr>
        <w:rFonts w:ascii="Symbol" w:hAnsi="Symbol" w:hint="default"/>
      </w:rPr>
    </w:lvl>
    <w:lvl w:ilvl="4" w:tplc="04090003" w:tentative="1">
      <w:start w:val="1"/>
      <w:numFmt w:val="bullet"/>
      <w:lvlText w:val="o"/>
      <w:lvlJc w:val="left"/>
      <w:pPr>
        <w:ind w:left="4958" w:hanging="360"/>
      </w:pPr>
      <w:rPr>
        <w:rFonts w:ascii="Courier New" w:hAnsi="Courier New" w:cs="Courier New" w:hint="default"/>
      </w:rPr>
    </w:lvl>
    <w:lvl w:ilvl="5" w:tplc="04090005" w:tentative="1">
      <w:start w:val="1"/>
      <w:numFmt w:val="bullet"/>
      <w:lvlText w:val=""/>
      <w:lvlJc w:val="left"/>
      <w:pPr>
        <w:ind w:left="5678" w:hanging="360"/>
      </w:pPr>
      <w:rPr>
        <w:rFonts w:ascii="Wingdings" w:hAnsi="Wingdings" w:hint="default"/>
      </w:rPr>
    </w:lvl>
    <w:lvl w:ilvl="6" w:tplc="04090001" w:tentative="1">
      <w:start w:val="1"/>
      <w:numFmt w:val="bullet"/>
      <w:lvlText w:val=""/>
      <w:lvlJc w:val="left"/>
      <w:pPr>
        <w:ind w:left="6398" w:hanging="360"/>
      </w:pPr>
      <w:rPr>
        <w:rFonts w:ascii="Symbol" w:hAnsi="Symbol" w:hint="default"/>
      </w:rPr>
    </w:lvl>
    <w:lvl w:ilvl="7" w:tplc="04090003" w:tentative="1">
      <w:start w:val="1"/>
      <w:numFmt w:val="bullet"/>
      <w:lvlText w:val="o"/>
      <w:lvlJc w:val="left"/>
      <w:pPr>
        <w:ind w:left="7118" w:hanging="360"/>
      </w:pPr>
      <w:rPr>
        <w:rFonts w:ascii="Courier New" w:hAnsi="Courier New" w:cs="Courier New" w:hint="default"/>
      </w:rPr>
    </w:lvl>
    <w:lvl w:ilvl="8" w:tplc="04090005" w:tentative="1">
      <w:start w:val="1"/>
      <w:numFmt w:val="bullet"/>
      <w:lvlText w:val=""/>
      <w:lvlJc w:val="left"/>
      <w:pPr>
        <w:ind w:left="7838"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lvlOverride w:ilvl="0"/>
    <w:lvlOverride w:ilvl="1">
      <w:startOverride w:val="8"/>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defaultTabStop w:val="227"/>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9B8"/>
    <w:rsid w:val="00044046"/>
    <w:rsid w:val="0009176A"/>
    <w:rsid w:val="00152A4E"/>
    <w:rsid w:val="0019774B"/>
    <w:rsid w:val="00197E25"/>
    <w:rsid w:val="001D2B0A"/>
    <w:rsid w:val="00233618"/>
    <w:rsid w:val="0024224F"/>
    <w:rsid w:val="002B7628"/>
    <w:rsid w:val="002D3ABF"/>
    <w:rsid w:val="0045330B"/>
    <w:rsid w:val="00504B3C"/>
    <w:rsid w:val="005136B6"/>
    <w:rsid w:val="005B6765"/>
    <w:rsid w:val="006B00C0"/>
    <w:rsid w:val="006C415B"/>
    <w:rsid w:val="0073014F"/>
    <w:rsid w:val="0075787C"/>
    <w:rsid w:val="00763871"/>
    <w:rsid w:val="008154F8"/>
    <w:rsid w:val="00830463"/>
    <w:rsid w:val="008356F5"/>
    <w:rsid w:val="00837254"/>
    <w:rsid w:val="00871798"/>
    <w:rsid w:val="008D5F2C"/>
    <w:rsid w:val="00950156"/>
    <w:rsid w:val="00977E19"/>
    <w:rsid w:val="00981767"/>
    <w:rsid w:val="009A3599"/>
    <w:rsid w:val="00A073BE"/>
    <w:rsid w:val="00A74517"/>
    <w:rsid w:val="00A858BA"/>
    <w:rsid w:val="00AB1F53"/>
    <w:rsid w:val="00AD3C49"/>
    <w:rsid w:val="00B13C04"/>
    <w:rsid w:val="00BE04A8"/>
    <w:rsid w:val="00BF2C66"/>
    <w:rsid w:val="00BF663C"/>
    <w:rsid w:val="00CA5C45"/>
    <w:rsid w:val="00D628B0"/>
    <w:rsid w:val="00DE0BF7"/>
    <w:rsid w:val="00E7379F"/>
    <w:rsid w:val="00E9344F"/>
    <w:rsid w:val="00EA4BE2"/>
    <w:rsid w:val="00EF6326"/>
    <w:rsid w:val="00F12312"/>
    <w:rsid w:val="00F56173"/>
    <w:rsid w:val="00FB017C"/>
    <w:rsid w:val="00FC5073"/>
    <w:rsid w:val="00FF2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9257"/>
  <w15:chartTrackingRefBased/>
  <w15:docId w15:val="{89B59C54-F963-46BC-B7A3-7D49F13C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9B8"/>
    <w:pPr>
      <w:ind w:left="720"/>
      <w:contextualSpacing/>
    </w:pPr>
  </w:style>
  <w:style w:type="paragraph" w:styleId="Web">
    <w:name w:val="Normal (Web)"/>
    <w:basedOn w:val="a"/>
    <w:uiPriority w:val="99"/>
    <w:semiHidden/>
    <w:unhideWhenUsed/>
    <w:rsid w:val="0073014F"/>
    <w:pPr>
      <w:spacing w:after="150" w:line="240" w:lineRule="auto"/>
    </w:pPr>
    <w:rPr>
      <w:rFonts w:ascii="Times New Roman" w:eastAsia="Times New Roman" w:hAnsi="Times New Roman" w:cs="Times New Roman"/>
      <w:sz w:val="24"/>
      <w:szCs w:val="24"/>
    </w:rPr>
  </w:style>
  <w:style w:type="paragraph" w:customStyle="1" w:styleId="introtext1">
    <w:name w:val="introtext1"/>
    <w:basedOn w:val="a"/>
    <w:rsid w:val="0073014F"/>
    <w:pPr>
      <w:pBdr>
        <w:bottom w:val="dotted" w:sz="6" w:space="11" w:color="DDDDDD"/>
      </w:pBdr>
      <w:spacing w:after="450"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52A4E"/>
    <w:pPr>
      <w:spacing w:after="0" w:line="240" w:lineRule="auto"/>
    </w:pPr>
    <w:rPr>
      <w:rFonts w:ascii="Meiryo UI" w:eastAsia="Meiryo UI"/>
      <w:sz w:val="18"/>
      <w:szCs w:val="18"/>
    </w:rPr>
  </w:style>
  <w:style w:type="character" w:customStyle="1" w:styleId="a5">
    <w:name w:val="吹き出し (文字)"/>
    <w:basedOn w:val="a0"/>
    <w:link w:val="a4"/>
    <w:uiPriority w:val="99"/>
    <w:semiHidden/>
    <w:rsid w:val="00152A4E"/>
    <w:rPr>
      <w:rFonts w:ascii="Meiryo UI" w:eastAsia="Meiryo UI"/>
      <w:sz w:val="18"/>
      <w:szCs w:val="18"/>
    </w:rPr>
  </w:style>
  <w:style w:type="paragraph" w:styleId="a6">
    <w:name w:val="Plain Text"/>
    <w:basedOn w:val="a"/>
    <w:link w:val="a7"/>
    <w:uiPriority w:val="99"/>
    <w:unhideWhenUsed/>
    <w:rsid w:val="008356F5"/>
    <w:pPr>
      <w:spacing w:after="0" w:line="240" w:lineRule="auto"/>
    </w:pPr>
    <w:rPr>
      <w:rFonts w:ascii="Calibri" w:hAnsi="Calibri"/>
      <w:szCs w:val="21"/>
    </w:rPr>
  </w:style>
  <w:style w:type="character" w:customStyle="1" w:styleId="a7">
    <w:name w:val="書式なし (文字)"/>
    <w:basedOn w:val="a0"/>
    <w:link w:val="a6"/>
    <w:uiPriority w:val="99"/>
    <w:rsid w:val="008356F5"/>
    <w:rPr>
      <w:rFonts w:ascii="Calibri" w:hAnsi="Calibri"/>
      <w:szCs w:val="21"/>
    </w:rPr>
  </w:style>
  <w:style w:type="character" w:styleId="a8">
    <w:name w:val="Hyperlink"/>
    <w:basedOn w:val="a0"/>
    <w:uiPriority w:val="99"/>
    <w:unhideWhenUsed/>
    <w:rsid w:val="00E7379F"/>
    <w:rPr>
      <w:color w:val="0563C1" w:themeColor="hyperlink"/>
      <w:u w:val="single"/>
    </w:rPr>
  </w:style>
  <w:style w:type="character" w:styleId="a9">
    <w:name w:val="Unresolved Mention"/>
    <w:basedOn w:val="a0"/>
    <w:uiPriority w:val="99"/>
    <w:semiHidden/>
    <w:unhideWhenUsed/>
    <w:rsid w:val="008D5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34235">
      <w:bodyDiv w:val="1"/>
      <w:marLeft w:val="0"/>
      <w:marRight w:val="0"/>
      <w:marTop w:val="0"/>
      <w:marBottom w:val="0"/>
      <w:divBdr>
        <w:top w:val="none" w:sz="0" w:space="0" w:color="auto"/>
        <w:left w:val="none" w:sz="0" w:space="0" w:color="auto"/>
        <w:bottom w:val="none" w:sz="0" w:space="0" w:color="auto"/>
        <w:right w:val="none" w:sz="0" w:space="0" w:color="auto"/>
      </w:divBdr>
    </w:div>
    <w:div w:id="774522051">
      <w:bodyDiv w:val="1"/>
      <w:marLeft w:val="0"/>
      <w:marRight w:val="0"/>
      <w:marTop w:val="0"/>
      <w:marBottom w:val="0"/>
      <w:divBdr>
        <w:top w:val="none" w:sz="0" w:space="0" w:color="auto"/>
        <w:left w:val="none" w:sz="0" w:space="0" w:color="auto"/>
        <w:bottom w:val="none" w:sz="0" w:space="0" w:color="auto"/>
        <w:right w:val="none" w:sz="0" w:space="0" w:color="auto"/>
      </w:divBdr>
    </w:div>
    <w:div w:id="881090689">
      <w:bodyDiv w:val="1"/>
      <w:marLeft w:val="0"/>
      <w:marRight w:val="0"/>
      <w:marTop w:val="0"/>
      <w:marBottom w:val="0"/>
      <w:divBdr>
        <w:top w:val="none" w:sz="0" w:space="0" w:color="auto"/>
        <w:left w:val="none" w:sz="0" w:space="0" w:color="auto"/>
        <w:bottom w:val="none" w:sz="0" w:space="0" w:color="auto"/>
        <w:right w:val="none" w:sz="0" w:space="0" w:color="auto"/>
      </w:divBdr>
      <w:divsChild>
        <w:div w:id="573592560">
          <w:marLeft w:val="0"/>
          <w:marRight w:val="0"/>
          <w:marTop w:val="0"/>
          <w:marBottom w:val="0"/>
          <w:divBdr>
            <w:top w:val="none" w:sz="0" w:space="0" w:color="auto"/>
            <w:left w:val="none" w:sz="0" w:space="0" w:color="auto"/>
            <w:bottom w:val="none" w:sz="0" w:space="0" w:color="auto"/>
            <w:right w:val="none" w:sz="0" w:space="0" w:color="auto"/>
          </w:divBdr>
          <w:divsChild>
            <w:div w:id="1606811769">
              <w:marLeft w:val="0"/>
              <w:marRight w:val="0"/>
              <w:marTop w:val="0"/>
              <w:marBottom w:val="0"/>
              <w:divBdr>
                <w:top w:val="none" w:sz="0" w:space="0" w:color="auto"/>
                <w:left w:val="none" w:sz="0" w:space="0" w:color="auto"/>
                <w:bottom w:val="none" w:sz="0" w:space="0" w:color="auto"/>
                <w:right w:val="none" w:sz="0" w:space="0" w:color="auto"/>
              </w:divBdr>
              <w:divsChild>
                <w:div w:id="738938141">
                  <w:marLeft w:val="0"/>
                  <w:marRight w:val="0"/>
                  <w:marTop w:val="0"/>
                  <w:marBottom w:val="0"/>
                  <w:divBdr>
                    <w:top w:val="none" w:sz="0" w:space="0" w:color="auto"/>
                    <w:left w:val="none" w:sz="0" w:space="0" w:color="auto"/>
                    <w:bottom w:val="none" w:sz="0" w:space="0" w:color="auto"/>
                    <w:right w:val="none" w:sz="0" w:space="0" w:color="auto"/>
                  </w:divBdr>
                  <w:divsChild>
                    <w:div w:id="1394741397">
                      <w:marLeft w:val="-150"/>
                      <w:marRight w:val="-150"/>
                      <w:marTop w:val="0"/>
                      <w:marBottom w:val="0"/>
                      <w:divBdr>
                        <w:top w:val="none" w:sz="0" w:space="0" w:color="auto"/>
                        <w:left w:val="none" w:sz="0" w:space="0" w:color="auto"/>
                        <w:bottom w:val="none" w:sz="0" w:space="0" w:color="auto"/>
                        <w:right w:val="none" w:sz="0" w:space="0" w:color="auto"/>
                      </w:divBdr>
                      <w:divsChild>
                        <w:div w:id="1628730628">
                          <w:marLeft w:val="0"/>
                          <w:marRight w:val="0"/>
                          <w:marTop w:val="0"/>
                          <w:marBottom w:val="0"/>
                          <w:divBdr>
                            <w:top w:val="none" w:sz="0" w:space="0" w:color="auto"/>
                            <w:left w:val="none" w:sz="0" w:space="0" w:color="auto"/>
                            <w:bottom w:val="none" w:sz="0" w:space="0" w:color="auto"/>
                            <w:right w:val="none" w:sz="0" w:space="0" w:color="auto"/>
                          </w:divBdr>
                          <w:divsChild>
                            <w:div w:id="1238713548">
                              <w:marLeft w:val="0"/>
                              <w:marRight w:val="0"/>
                              <w:marTop w:val="0"/>
                              <w:marBottom w:val="0"/>
                              <w:divBdr>
                                <w:top w:val="none" w:sz="0" w:space="0" w:color="auto"/>
                                <w:left w:val="none" w:sz="0" w:space="0" w:color="auto"/>
                                <w:bottom w:val="none" w:sz="0" w:space="0" w:color="auto"/>
                                <w:right w:val="none" w:sz="0" w:space="0" w:color="auto"/>
                              </w:divBdr>
                              <w:divsChild>
                                <w:div w:id="1021248504">
                                  <w:marLeft w:val="0"/>
                                  <w:marRight w:val="0"/>
                                  <w:marTop w:val="0"/>
                                  <w:marBottom w:val="0"/>
                                  <w:divBdr>
                                    <w:top w:val="none" w:sz="0" w:space="0" w:color="auto"/>
                                    <w:left w:val="none" w:sz="0" w:space="0" w:color="auto"/>
                                    <w:bottom w:val="none" w:sz="0" w:space="0" w:color="auto"/>
                                    <w:right w:val="none" w:sz="0" w:space="0" w:color="auto"/>
                                  </w:divBdr>
                                  <w:divsChild>
                                    <w:div w:id="1245186834">
                                      <w:marLeft w:val="0"/>
                                      <w:marRight w:val="0"/>
                                      <w:marTop w:val="0"/>
                                      <w:marBottom w:val="0"/>
                                      <w:divBdr>
                                        <w:top w:val="none" w:sz="0" w:space="0" w:color="auto"/>
                                        <w:left w:val="none" w:sz="0" w:space="0" w:color="auto"/>
                                        <w:bottom w:val="none" w:sz="0" w:space="0" w:color="auto"/>
                                        <w:right w:val="none" w:sz="0" w:space="0" w:color="auto"/>
                                      </w:divBdr>
                                      <w:divsChild>
                                        <w:div w:id="2118063030">
                                          <w:marLeft w:val="-150"/>
                                          <w:marRight w:val="-150"/>
                                          <w:marTop w:val="0"/>
                                          <w:marBottom w:val="0"/>
                                          <w:divBdr>
                                            <w:top w:val="none" w:sz="0" w:space="0" w:color="auto"/>
                                            <w:left w:val="none" w:sz="0" w:space="0" w:color="auto"/>
                                            <w:bottom w:val="none" w:sz="0" w:space="0" w:color="auto"/>
                                            <w:right w:val="none" w:sz="0" w:space="0" w:color="auto"/>
                                          </w:divBdr>
                                          <w:divsChild>
                                            <w:div w:id="1383207857">
                                              <w:marLeft w:val="0"/>
                                              <w:marRight w:val="0"/>
                                              <w:marTop w:val="0"/>
                                              <w:marBottom w:val="0"/>
                                              <w:divBdr>
                                                <w:top w:val="none" w:sz="0" w:space="0" w:color="auto"/>
                                                <w:left w:val="none" w:sz="0" w:space="0" w:color="auto"/>
                                                <w:bottom w:val="none" w:sz="0" w:space="0" w:color="auto"/>
                                                <w:right w:val="none" w:sz="0" w:space="0" w:color="auto"/>
                                              </w:divBdr>
                                              <w:divsChild>
                                                <w:div w:id="7442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194225">
      <w:bodyDiv w:val="1"/>
      <w:marLeft w:val="0"/>
      <w:marRight w:val="0"/>
      <w:marTop w:val="0"/>
      <w:marBottom w:val="0"/>
      <w:divBdr>
        <w:top w:val="none" w:sz="0" w:space="0" w:color="auto"/>
        <w:left w:val="none" w:sz="0" w:space="0" w:color="auto"/>
        <w:bottom w:val="none" w:sz="0" w:space="0" w:color="auto"/>
        <w:right w:val="none" w:sz="0" w:space="0" w:color="auto"/>
      </w:divBdr>
    </w:div>
    <w:div w:id="185475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orldometers.info/coronavirus/country/pana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JUNICHIRO YAMASAKI (MC-PNM)</dc:creator>
  <cp:keywords/>
  <dc:description/>
  <cp:lastModifiedBy>佐々木 修</cp:lastModifiedBy>
  <cp:revision>9</cp:revision>
  <cp:lastPrinted>2021-01-20T19:17:00Z</cp:lastPrinted>
  <dcterms:created xsi:type="dcterms:W3CDTF">2021-02-12T10:33:00Z</dcterms:created>
  <dcterms:modified xsi:type="dcterms:W3CDTF">2021-02-13T00:33:00Z</dcterms:modified>
</cp:coreProperties>
</file>