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Pr="00D67D19" w:rsidRDefault="00D67D19" w:rsidP="00D67D19">
      <w:pPr>
        <w:jc w:val="center"/>
        <w:rPr>
          <w:u w:val="double"/>
        </w:rPr>
      </w:pPr>
      <w:r w:rsidRPr="009533DB">
        <w:rPr>
          <w:rFonts w:hint="eastAsia"/>
          <w:u w:val="single" w:color="FFFFFF" w:themeColor="background1"/>
        </w:rPr>
        <w:t>グアテマラ</w:t>
      </w:r>
      <w:r w:rsidR="009533DB">
        <w:rPr>
          <w:rFonts w:hint="eastAsia"/>
        </w:rPr>
        <w:t>内政・外交・経済</w:t>
      </w:r>
      <w:bookmarkStart w:id="0" w:name="_GoBack"/>
      <w:bookmarkEnd w:id="0"/>
      <w:r w:rsidRPr="009533DB">
        <w:rPr>
          <w:rFonts w:hint="eastAsia"/>
          <w:u w:val="double" w:color="FFFFFF" w:themeColor="background1"/>
        </w:rPr>
        <w:t>（</w:t>
      </w:r>
      <w:r w:rsidRPr="009533DB">
        <w:rPr>
          <w:rFonts w:hint="eastAsia"/>
          <w:u w:val="double" w:color="FFFFFF" w:themeColor="background1"/>
        </w:rPr>
        <w:t>2014</w:t>
      </w:r>
      <w:r w:rsidRPr="009533DB">
        <w:rPr>
          <w:rFonts w:hint="eastAsia"/>
          <w:u w:val="double" w:color="FFFFFF" w:themeColor="background1"/>
        </w:rPr>
        <w:t>年</w:t>
      </w:r>
      <w:r w:rsidR="00C83069" w:rsidRPr="009533DB">
        <w:rPr>
          <w:rFonts w:hint="eastAsia"/>
          <w:u w:val="double" w:color="FFFFFF" w:themeColor="background1"/>
        </w:rPr>
        <w:t>5</w:t>
      </w:r>
      <w:r w:rsidRPr="009533DB">
        <w:rPr>
          <w:rFonts w:hint="eastAsia"/>
          <w:u w:val="double" w:color="FFFFFF" w:themeColor="background1"/>
        </w:rPr>
        <w:t>月）</w:t>
      </w:r>
    </w:p>
    <w:p w:rsidR="009533DB" w:rsidRDefault="009533DB" w:rsidP="004E5764">
      <w:pPr>
        <w:rPr>
          <w:rFonts w:hint="eastAsia"/>
          <w:shd w:val="pct15" w:color="auto" w:fill="FFFFFF"/>
        </w:rPr>
      </w:pPr>
    </w:p>
    <w:p w:rsidR="004907EF" w:rsidRPr="00764C3A" w:rsidRDefault="00D67D19" w:rsidP="004E5764">
      <w:pPr>
        <w:rPr>
          <w:shd w:val="pct15" w:color="auto" w:fill="FFFFFF"/>
        </w:rPr>
      </w:pPr>
      <w:r w:rsidRPr="004E5764">
        <w:rPr>
          <w:rFonts w:hint="eastAsia"/>
          <w:shd w:val="pct15" w:color="auto" w:fill="FFFFFF"/>
        </w:rPr>
        <w:t>１．内政</w:t>
      </w:r>
    </w:p>
    <w:p w:rsidR="00947ECE" w:rsidRDefault="00947ECE" w:rsidP="004E5764">
      <w:r>
        <w:rPr>
          <w:rFonts w:hint="eastAsia"/>
        </w:rPr>
        <w:t>（</w:t>
      </w:r>
      <w:r w:rsidR="00941F79">
        <w:rPr>
          <w:rFonts w:hint="eastAsia"/>
        </w:rPr>
        <w:t>１</w:t>
      </w:r>
      <w:r>
        <w:rPr>
          <w:rFonts w:hint="eastAsia"/>
        </w:rPr>
        <w:t>）新検事総長の選出</w:t>
      </w:r>
    </w:p>
    <w:p w:rsidR="00947ECE" w:rsidRDefault="00947ECE" w:rsidP="004E5764">
      <w:r>
        <w:rPr>
          <w:rFonts w:hint="eastAsia"/>
        </w:rPr>
        <w:t xml:space="preserve">　</w:t>
      </w:r>
      <w:r>
        <w:rPr>
          <w:rFonts w:hint="eastAsia"/>
        </w:rPr>
        <w:t>9</w:t>
      </w:r>
      <w:r>
        <w:rPr>
          <w:rFonts w:hint="eastAsia"/>
        </w:rPr>
        <w:t>日、パス・イ・パス検事総長の後任として、</w:t>
      </w:r>
      <w:r w:rsidR="00881B70">
        <w:rPr>
          <w:rFonts w:hint="eastAsia"/>
        </w:rPr>
        <w:t>テルマ・</w:t>
      </w:r>
      <w:r>
        <w:rPr>
          <w:rFonts w:hint="eastAsia"/>
        </w:rPr>
        <w:t>アルダナ</w:t>
      </w:r>
      <w:r w:rsidR="00881B70">
        <w:rPr>
          <w:rFonts w:hint="eastAsia"/>
        </w:rPr>
        <w:t>氏</w:t>
      </w:r>
      <w:r>
        <w:rPr>
          <w:rFonts w:hint="eastAsia"/>
        </w:rPr>
        <w:t>が選ばれた</w:t>
      </w:r>
      <w:r w:rsidR="00CA6D02">
        <w:rPr>
          <w:rFonts w:hint="eastAsia"/>
        </w:rPr>
        <w:t>。</w:t>
      </w:r>
      <w:r w:rsidR="006A2826">
        <w:rPr>
          <w:rFonts w:hint="eastAsia"/>
        </w:rPr>
        <w:t>任期は本年</w:t>
      </w:r>
      <w:r w:rsidR="006A2826">
        <w:rPr>
          <w:rFonts w:hint="eastAsia"/>
        </w:rPr>
        <w:t>5</w:t>
      </w:r>
      <w:r w:rsidR="006A2826">
        <w:rPr>
          <w:rFonts w:hint="eastAsia"/>
        </w:rPr>
        <w:t>月</w:t>
      </w:r>
      <w:r w:rsidR="006A2826">
        <w:rPr>
          <w:rFonts w:hint="eastAsia"/>
        </w:rPr>
        <w:t>17</w:t>
      </w:r>
      <w:r w:rsidR="006A2826">
        <w:rPr>
          <w:rFonts w:hint="eastAsia"/>
        </w:rPr>
        <w:t>日から</w:t>
      </w:r>
      <w:r w:rsidR="006A2826">
        <w:rPr>
          <w:rFonts w:hint="eastAsia"/>
        </w:rPr>
        <w:t>4</w:t>
      </w:r>
      <w:r w:rsidR="00CA6D02">
        <w:rPr>
          <w:rFonts w:hint="eastAsia"/>
        </w:rPr>
        <w:t>年間</w:t>
      </w:r>
      <w:r>
        <w:rPr>
          <w:rFonts w:hint="eastAsia"/>
        </w:rPr>
        <w:t>。</w:t>
      </w:r>
      <w:r w:rsidR="00881B70">
        <w:rPr>
          <w:rFonts w:hint="eastAsia"/>
        </w:rPr>
        <w:t>アルダナ氏は最高裁判事</w:t>
      </w:r>
      <w:r w:rsidR="00CA6D02">
        <w:rPr>
          <w:rFonts w:hint="eastAsia"/>
        </w:rPr>
        <w:t>（就任前）</w:t>
      </w:r>
      <w:r w:rsidR="00881B70">
        <w:rPr>
          <w:rFonts w:hint="eastAsia"/>
        </w:rPr>
        <w:t>であり、</w:t>
      </w:r>
      <w:r w:rsidR="00881B70">
        <w:rPr>
          <w:rFonts w:hint="eastAsia"/>
        </w:rPr>
        <w:t>25</w:t>
      </w:r>
      <w:r w:rsidR="00881B70">
        <w:rPr>
          <w:rFonts w:hint="eastAsia"/>
        </w:rPr>
        <w:t>年以上司法行政に携わり、最高裁長官（</w:t>
      </w:r>
      <w:r w:rsidR="00881B70">
        <w:rPr>
          <w:rFonts w:hint="eastAsia"/>
        </w:rPr>
        <w:t>2011</w:t>
      </w:r>
      <w:r w:rsidR="00881B70">
        <w:rPr>
          <w:rFonts w:hint="eastAsia"/>
        </w:rPr>
        <w:t>年</w:t>
      </w:r>
      <w:r w:rsidR="00881B70">
        <w:rPr>
          <w:rFonts w:hint="eastAsia"/>
        </w:rPr>
        <w:t>-2012</w:t>
      </w:r>
      <w:r w:rsidR="00881B70">
        <w:rPr>
          <w:rFonts w:hint="eastAsia"/>
        </w:rPr>
        <w:t>年）を務めたこともある人物。セレソ政権においては、労働次官（</w:t>
      </w:r>
      <w:r w:rsidR="00881B70">
        <w:rPr>
          <w:rFonts w:hint="eastAsia"/>
        </w:rPr>
        <w:t>1988</w:t>
      </w:r>
      <w:r w:rsidR="00881B70">
        <w:rPr>
          <w:rFonts w:hint="eastAsia"/>
        </w:rPr>
        <w:t>年</w:t>
      </w:r>
      <w:r w:rsidR="00881B70">
        <w:rPr>
          <w:rFonts w:hint="eastAsia"/>
        </w:rPr>
        <w:t>-1989</w:t>
      </w:r>
      <w:r w:rsidR="00881B70">
        <w:rPr>
          <w:rFonts w:hint="eastAsia"/>
        </w:rPr>
        <w:t>年）を務めたこともある。</w:t>
      </w:r>
    </w:p>
    <w:p w:rsidR="00947ECE" w:rsidRDefault="004F07CD" w:rsidP="004E5764">
      <w:r>
        <w:rPr>
          <w:rFonts w:hint="eastAsia"/>
        </w:rPr>
        <w:t>（</w:t>
      </w:r>
      <w:r w:rsidR="00941F79">
        <w:rPr>
          <w:rFonts w:hint="eastAsia"/>
        </w:rPr>
        <w:t>２</w:t>
      </w:r>
      <w:r>
        <w:rPr>
          <w:rFonts w:hint="eastAsia"/>
        </w:rPr>
        <w:t>）検事総長選出プロセスを巡る議論</w:t>
      </w:r>
    </w:p>
    <w:p w:rsidR="004F07CD" w:rsidRPr="004F07CD" w:rsidRDefault="004F07CD" w:rsidP="004E5764">
      <w:r>
        <w:rPr>
          <w:rFonts w:hint="eastAsia"/>
        </w:rPr>
        <w:t xml:space="preserve">　検事総長選出プロセスにおいて、人事委員会はパス・イ・パス検事総長に対して</w:t>
      </w:r>
      <w:r>
        <w:rPr>
          <w:rFonts w:hint="eastAsia"/>
        </w:rPr>
        <w:t>2</w:t>
      </w:r>
      <w:r>
        <w:rPr>
          <w:rFonts w:hint="eastAsia"/>
        </w:rPr>
        <w:t>番目に高い評価を与えたにもかかわらず、最終候補</w:t>
      </w:r>
      <w:r>
        <w:rPr>
          <w:rFonts w:hint="eastAsia"/>
        </w:rPr>
        <w:t>6</w:t>
      </w:r>
      <w:r>
        <w:rPr>
          <w:rFonts w:hint="eastAsia"/>
        </w:rPr>
        <w:t>名のリ</w:t>
      </w:r>
      <w:r w:rsidR="00421828">
        <w:rPr>
          <w:rFonts w:hint="eastAsia"/>
        </w:rPr>
        <w:t>ストから除外した。これに対して、</w:t>
      </w:r>
      <w:r>
        <w:rPr>
          <w:rFonts w:hint="eastAsia"/>
        </w:rPr>
        <w:t>8</w:t>
      </w:r>
      <w:r>
        <w:rPr>
          <w:rFonts w:hint="eastAsia"/>
        </w:rPr>
        <w:t>日、国連は</w:t>
      </w:r>
      <w:r w:rsidR="00421828">
        <w:rPr>
          <w:rFonts w:hint="eastAsia"/>
        </w:rPr>
        <w:t>プレスリリースを通じて同選出プロセスに対する懸念を表明し、また、グアテマラ無処罰問題対策国際委員会が選出プロセスマニュアルを作成・提案する旨発表した。</w:t>
      </w:r>
    </w:p>
    <w:p w:rsidR="004907EF" w:rsidRDefault="004907EF" w:rsidP="004E5764">
      <w:r>
        <w:rPr>
          <w:rFonts w:hint="eastAsia"/>
        </w:rPr>
        <w:t>（</w:t>
      </w:r>
      <w:r w:rsidR="00941F79">
        <w:rPr>
          <w:rFonts w:hint="eastAsia"/>
        </w:rPr>
        <w:t>３</w:t>
      </w:r>
      <w:r>
        <w:rPr>
          <w:rFonts w:hint="eastAsia"/>
        </w:rPr>
        <w:t>）交通事故予防法の成立</w:t>
      </w:r>
    </w:p>
    <w:p w:rsidR="00376229" w:rsidRDefault="00276F00" w:rsidP="004E5764">
      <w:r>
        <w:rPr>
          <w:rFonts w:hint="eastAsia"/>
        </w:rPr>
        <w:t xml:space="preserve">　</w:t>
      </w:r>
      <w:r>
        <w:rPr>
          <w:rFonts w:hint="eastAsia"/>
        </w:rPr>
        <w:t>6</w:t>
      </w:r>
      <w:r>
        <w:rPr>
          <w:rFonts w:hint="eastAsia"/>
        </w:rPr>
        <w:t>日、</w:t>
      </w:r>
      <w:r w:rsidR="00BF3076">
        <w:rPr>
          <w:rFonts w:hint="eastAsia"/>
        </w:rPr>
        <w:t>交通事故対策として、</w:t>
      </w:r>
      <w:r>
        <w:rPr>
          <w:rFonts w:hint="eastAsia"/>
        </w:rPr>
        <w:t>バスの運転手情報の登録を義務づける「交通事故予防法</w:t>
      </w:r>
      <w:r w:rsidR="00BF3076">
        <w:rPr>
          <w:rFonts w:hint="eastAsia"/>
        </w:rPr>
        <w:t>案」が国会で可決した。</w:t>
      </w:r>
      <w:r w:rsidR="00162496">
        <w:rPr>
          <w:rFonts w:hint="eastAsia"/>
        </w:rPr>
        <w:t>当国では年間</w:t>
      </w:r>
      <w:r w:rsidR="00162496">
        <w:rPr>
          <w:rFonts w:hint="eastAsia"/>
        </w:rPr>
        <w:t>3</w:t>
      </w:r>
      <w:r w:rsidR="00162496">
        <w:rPr>
          <w:rFonts w:hint="eastAsia"/>
        </w:rPr>
        <w:t>万</w:t>
      </w:r>
      <w:r w:rsidR="00162496">
        <w:rPr>
          <w:rFonts w:hint="eastAsia"/>
        </w:rPr>
        <w:t>6</w:t>
      </w:r>
      <w:r w:rsidR="00162496">
        <w:rPr>
          <w:rFonts w:hint="eastAsia"/>
        </w:rPr>
        <w:t>千件の交通事故が発生しており、そのうち</w:t>
      </w:r>
      <w:r w:rsidR="00162496">
        <w:rPr>
          <w:rFonts w:hint="eastAsia"/>
        </w:rPr>
        <w:t>4</w:t>
      </w:r>
      <w:r w:rsidR="00162496">
        <w:rPr>
          <w:rFonts w:hint="eastAsia"/>
        </w:rPr>
        <w:t>千名が事故で死亡している。</w:t>
      </w:r>
    </w:p>
    <w:p w:rsidR="005B37FC" w:rsidRDefault="005B37FC" w:rsidP="004E5764">
      <w:r>
        <w:rPr>
          <w:rFonts w:hint="eastAsia"/>
        </w:rPr>
        <w:t>（</w:t>
      </w:r>
      <w:r w:rsidR="00941F79">
        <w:rPr>
          <w:rFonts w:hint="eastAsia"/>
        </w:rPr>
        <w:t>４</w:t>
      </w:r>
      <w:r>
        <w:rPr>
          <w:rFonts w:hint="eastAsia"/>
        </w:rPr>
        <w:t>）ポルティージョ元大統領の資金洗浄容疑</w:t>
      </w:r>
    </w:p>
    <w:p w:rsidR="005B37FC" w:rsidRDefault="00CA6D02" w:rsidP="004E5764">
      <w:r>
        <w:rPr>
          <w:rFonts w:hint="eastAsia"/>
        </w:rPr>
        <w:t xml:space="preserve">　ポルティージョ元大統領による資金洗浄容疑について</w:t>
      </w:r>
      <w:r w:rsidR="005B37FC">
        <w:rPr>
          <w:rFonts w:hint="eastAsia"/>
        </w:rPr>
        <w:t>、</w:t>
      </w:r>
      <w:r w:rsidR="00FE5C08">
        <w:rPr>
          <w:rFonts w:hint="eastAsia"/>
        </w:rPr>
        <w:t>ニューヨーク州南部連邦地方裁判所は、</w:t>
      </w:r>
      <w:r w:rsidR="00FE5C08">
        <w:rPr>
          <w:rFonts w:hint="eastAsia"/>
        </w:rPr>
        <w:t>70</w:t>
      </w:r>
      <w:r w:rsidR="00FE5C08">
        <w:rPr>
          <w:rFonts w:hint="eastAsia"/>
        </w:rPr>
        <w:t>か月の懲役刑の有罪判決を下した。同大統領は判決時までに</w:t>
      </w:r>
      <w:r w:rsidR="00FE5C08">
        <w:rPr>
          <w:rFonts w:hint="eastAsia"/>
        </w:rPr>
        <w:t>52</w:t>
      </w:r>
      <w:r w:rsidR="00FE5C08">
        <w:rPr>
          <w:rFonts w:hint="eastAsia"/>
        </w:rPr>
        <w:t>か月間勾留されていることから、同判決から</w:t>
      </w:r>
      <w:r w:rsidR="00FE5C08">
        <w:rPr>
          <w:rFonts w:hint="eastAsia"/>
        </w:rPr>
        <w:t>1</w:t>
      </w:r>
      <w:r w:rsidR="00FE5C08">
        <w:rPr>
          <w:rFonts w:hint="eastAsia"/>
        </w:rPr>
        <w:t>年半後（</w:t>
      </w:r>
      <w:r w:rsidR="00FE5C08">
        <w:rPr>
          <w:rFonts w:hint="eastAsia"/>
        </w:rPr>
        <w:t>18</w:t>
      </w:r>
      <w:r w:rsidR="00FE5C08">
        <w:rPr>
          <w:rFonts w:hint="eastAsia"/>
        </w:rPr>
        <w:t>か月後）には出所する見込み。</w:t>
      </w:r>
    </w:p>
    <w:p w:rsidR="001605D9" w:rsidRDefault="001605D9" w:rsidP="004E5764">
      <w:r>
        <w:rPr>
          <w:rFonts w:hint="eastAsia"/>
        </w:rPr>
        <w:t>（</w:t>
      </w:r>
      <w:r w:rsidR="00941F79">
        <w:rPr>
          <w:rFonts w:hint="eastAsia"/>
        </w:rPr>
        <w:t>５</w:t>
      </w:r>
      <w:r>
        <w:rPr>
          <w:rFonts w:hint="eastAsia"/>
        </w:rPr>
        <w:t>）大統領任期延長の議論</w:t>
      </w:r>
    </w:p>
    <w:p w:rsidR="001605D9" w:rsidRDefault="001605D9" w:rsidP="004E5764">
      <w:r>
        <w:rPr>
          <w:rFonts w:hint="eastAsia"/>
        </w:rPr>
        <w:t xml:space="preserve">　ペレス・モリーナ大統領は、大統領、国会議員及び市長の任期について、現行の</w:t>
      </w:r>
      <w:r>
        <w:rPr>
          <w:rFonts w:hint="eastAsia"/>
        </w:rPr>
        <w:t>4</w:t>
      </w:r>
      <w:r>
        <w:rPr>
          <w:rFonts w:hint="eastAsia"/>
        </w:rPr>
        <w:t>年間から</w:t>
      </w:r>
      <w:r>
        <w:rPr>
          <w:rFonts w:hint="eastAsia"/>
        </w:rPr>
        <w:t>6</w:t>
      </w:r>
      <w:r>
        <w:rPr>
          <w:rFonts w:hint="eastAsia"/>
        </w:rPr>
        <w:t>年間に延長すべきとの見解を示した。</w:t>
      </w:r>
      <w:r w:rsidR="002B3FF6">
        <w:rPr>
          <w:rFonts w:hint="eastAsia"/>
        </w:rPr>
        <w:t>これに対し、野党は「重要課題から関心をそらすための与党の策」であるとし、同大統領の提案に反対している。</w:t>
      </w:r>
    </w:p>
    <w:p w:rsidR="00E802CF" w:rsidRDefault="00E802CF" w:rsidP="004E5764">
      <w:r>
        <w:rPr>
          <w:rFonts w:hint="eastAsia"/>
        </w:rPr>
        <w:t>（</w:t>
      </w:r>
      <w:r w:rsidR="00941F79">
        <w:rPr>
          <w:rFonts w:hint="eastAsia"/>
        </w:rPr>
        <w:t>６</w:t>
      </w:r>
      <w:r>
        <w:rPr>
          <w:rFonts w:hint="eastAsia"/>
        </w:rPr>
        <w:t>）ジェノサイドに関する国会決議</w:t>
      </w:r>
    </w:p>
    <w:p w:rsidR="00E802CF" w:rsidRPr="00E802CF" w:rsidRDefault="00E802CF" w:rsidP="004E5764">
      <w:r>
        <w:rPr>
          <w:rFonts w:hint="eastAsia"/>
        </w:rPr>
        <w:t xml:space="preserve">　</w:t>
      </w:r>
      <w:r>
        <w:rPr>
          <w:rFonts w:hint="eastAsia"/>
        </w:rPr>
        <w:t>13</w:t>
      </w:r>
      <w:r>
        <w:rPr>
          <w:rFonts w:hint="eastAsia"/>
        </w:rPr>
        <w:t>日、国会において、内戦下でジェノサイドはなかったことを確認する決議が可決した。これに対して、経済団体や市民社会は、「ジェノサイドに関する判断を下すのは、司法府の役割である」として、国会の対応を批判した。</w:t>
      </w:r>
    </w:p>
    <w:p w:rsidR="00276F00" w:rsidRPr="005B37FC" w:rsidRDefault="00276F00" w:rsidP="004E5764"/>
    <w:p w:rsidR="00E1245F" w:rsidRPr="00E1245F" w:rsidRDefault="004E5764">
      <w:pPr>
        <w:rPr>
          <w:shd w:val="pct15" w:color="auto" w:fill="FFFFFF"/>
        </w:rPr>
      </w:pPr>
      <w:r w:rsidRPr="004E5764">
        <w:rPr>
          <w:rFonts w:hint="eastAsia"/>
          <w:shd w:val="pct15" w:color="auto" w:fill="FFFFFF"/>
        </w:rPr>
        <w:t>２．外交</w:t>
      </w:r>
    </w:p>
    <w:p w:rsidR="00D0477E" w:rsidRDefault="00E97719" w:rsidP="009079F3">
      <w:r>
        <w:rPr>
          <w:rFonts w:hint="eastAsia"/>
        </w:rPr>
        <w:t>（</w:t>
      </w:r>
      <w:r w:rsidR="00941F79">
        <w:rPr>
          <w:rFonts w:hint="eastAsia"/>
        </w:rPr>
        <w:t>１</w:t>
      </w:r>
      <w:r>
        <w:rPr>
          <w:rFonts w:hint="eastAsia"/>
        </w:rPr>
        <w:t>）</w:t>
      </w:r>
      <w:r w:rsidR="004907EF">
        <w:rPr>
          <w:rFonts w:hint="eastAsia"/>
        </w:rPr>
        <w:t>閣僚</w:t>
      </w:r>
      <w:r>
        <w:rPr>
          <w:rFonts w:hint="eastAsia"/>
        </w:rPr>
        <w:t>の英国訪問</w:t>
      </w:r>
    </w:p>
    <w:p w:rsidR="00E97719" w:rsidRDefault="00941F79" w:rsidP="009079F3">
      <w:r>
        <w:rPr>
          <w:rFonts w:hint="eastAsia"/>
        </w:rPr>
        <w:t xml:space="preserve">　</w:t>
      </w:r>
      <w:r>
        <w:rPr>
          <w:rFonts w:hint="eastAsia"/>
        </w:rPr>
        <w:t>6</w:t>
      </w:r>
      <w:r>
        <w:rPr>
          <w:rFonts w:hint="eastAsia"/>
        </w:rPr>
        <w:t>日～</w:t>
      </w:r>
      <w:r>
        <w:rPr>
          <w:rFonts w:hint="eastAsia"/>
        </w:rPr>
        <w:t>7</w:t>
      </w:r>
      <w:r w:rsidR="00E97719">
        <w:rPr>
          <w:rFonts w:hint="eastAsia"/>
        </w:rPr>
        <w:t>日、ロペス内務大臣、アルチーラ・エネルギー鉱山大臣及びデ・ラ・トーレ経済大臣は英国ロンドンを訪問した。</w:t>
      </w:r>
      <w:r w:rsidR="007D3FB5">
        <w:rPr>
          <w:rFonts w:hint="eastAsia"/>
        </w:rPr>
        <w:t>ロペス内務大臣は記者会見において「（グアテマラで）過去にジェノサイドはなかった」と発言し、</w:t>
      </w:r>
      <w:r w:rsidR="00EA6B3C">
        <w:rPr>
          <w:rFonts w:hint="eastAsia"/>
        </w:rPr>
        <w:t>過去の内戦に関する</w:t>
      </w:r>
      <w:r w:rsidR="007D3FB5">
        <w:rPr>
          <w:rFonts w:hint="eastAsia"/>
        </w:rPr>
        <w:t>政府の見解を示した。</w:t>
      </w:r>
    </w:p>
    <w:p w:rsidR="00947ECE" w:rsidRPr="00E97719" w:rsidRDefault="00947ECE" w:rsidP="009079F3">
      <w:r>
        <w:rPr>
          <w:rFonts w:hint="eastAsia"/>
        </w:rPr>
        <w:t>（</w:t>
      </w:r>
      <w:r w:rsidR="00CA6D02">
        <w:rPr>
          <w:rFonts w:hint="eastAsia"/>
        </w:rPr>
        <w:t>２</w:t>
      </w:r>
      <w:r>
        <w:rPr>
          <w:rFonts w:hint="eastAsia"/>
        </w:rPr>
        <w:t>）ペレス・モリーナ大統領のコスタリカ訪問</w:t>
      </w:r>
    </w:p>
    <w:p w:rsidR="00E97719" w:rsidRDefault="00947ECE" w:rsidP="009079F3">
      <w:r>
        <w:rPr>
          <w:rFonts w:hint="eastAsia"/>
        </w:rPr>
        <w:lastRenderedPageBreak/>
        <w:t xml:space="preserve">　</w:t>
      </w:r>
      <w:r>
        <w:rPr>
          <w:rFonts w:hint="eastAsia"/>
        </w:rPr>
        <w:t>8</w:t>
      </w:r>
      <w:r>
        <w:rPr>
          <w:rFonts w:hint="eastAsia"/>
        </w:rPr>
        <w:t>日、ペレス・モリーナ</w:t>
      </w:r>
      <w:r w:rsidR="00307E42">
        <w:rPr>
          <w:rFonts w:hint="eastAsia"/>
        </w:rPr>
        <w:t>大統領はコスタリカを訪れ、ソリス・コスタリカ新大統領の就任式に出席</w:t>
      </w:r>
      <w:r>
        <w:rPr>
          <w:rFonts w:hint="eastAsia"/>
        </w:rPr>
        <w:t>した。</w:t>
      </w:r>
    </w:p>
    <w:p w:rsidR="003F7DD7" w:rsidRPr="003F7DD7" w:rsidRDefault="003F7DD7" w:rsidP="009079F3">
      <w:r>
        <w:rPr>
          <w:rFonts w:hint="eastAsia"/>
        </w:rPr>
        <w:t>（</w:t>
      </w:r>
      <w:r w:rsidR="00CA6D02">
        <w:rPr>
          <w:rFonts w:hint="eastAsia"/>
        </w:rPr>
        <w:t>３</w:t>
      </w:r>
      <w:r>
        <w:rPr>
          <w:rFonts w:hint="eastAsia"/>
        </w:rPr>
        <w:t>）第</w:t>
      </w:r>
      <w:r>
        <w:rPr>
          <w:rFonts w:hint="eastAsia"/>
        </w:rPr>
        <w:t>1</w:t>
      </w:r>
      <w:r>
        <w:rPr>
          <w:rFonts w:hint="eastAsia"/>
        </w:rPr>
        <w:t>回違法薬物問題</w:t>
      </w:r>
      <w:r>
        <w:rPr>
          <w:rFonts w:hint="eastAsia"/>
        </w:rPr>
        <w:t>CELAC</w:t>
      </w:r>
      <w:r>
        <w:rPr>
          <w:rFonts w:hint="eastAsia"/>
        </w:rPr>
        <w:t>閣僚会合の開催</w:t>
      </w:r>
    </w:p>
    <w:p w:rsidR="00947ECE" w:rsidRDefault="003F7DD7" w:rsidP="009079F3">
      <w:r>
        <w:rPr>
          <w:rFonts w:hint="eastAsia"/>
        </w:rPr>
        <w:t xml:space="preserve">　</w:t>
      </w:r>
      <w:r>
        <w:rPr>
          <w:rFonts w:hint="eastAsia"/>
        </w:rPr>
        <w:t>13</w:t>
      </w:r>
      <w:r>
        <w:rPr>
          <w:rFonts w:hint="eastAsia"/>
        </w:rPr>
        <w:t>日～</w:t>
      </w:r>
      <w:r>
        <w:rPr>
          <w:rFonts w:hint="eastAsia"/>
        </w:rPr>
        <w:t>14</w:t>
      </w:r>
      <w:r>
        <w:rPr>
          <w:rFonts w:hint="eastAsia"/>
        </w:rPr>
        <w:t>日、グアテマラ・アンティグア市において、第</w:t>
      </w:r>
      <w:r>
        <w:rPr>
          <w:rFonts w:hint="eastAsia"/>
        </w:rPr>
        <w:t>1</w:t>
      </w:r>
      <w:r>
        <w:rPr>
          <w:rFonts w:hint="eastAsia"/>
        </w:rPr>
        <w:t>回違法薬物問題に関するラテンアメリカ・カリブ諸国共同体（</w:t>
      </w:r>
      <w:r>
        <w:rPr>
          <w:rFonts w:hint="eastAsia"/>
        </w:rPr>
        <w:t>CELAC</w:t>
      </w:r>
      <w:r>
        <w:rPr>
          <w:rFonts w:hint="eastAsia"/>
        </w:rPr>
        <w:t>）閣僚会合が開催され、全加盟国</w:t>
      </w:r>
      <w:r>
        <w:rPr>
          <w:rFonts w:hint="eastAsia"/>
        </w:rPr>
        <w:t>33</w:t>
      </w:r>
      <w:r>
        <w:rPr>
          <w:rFonts w:hint="eastAsia"/>
        </w:rPr>
        <w:t>か国中、</w:t>
      </w:r>
      <w:r>
        <w:rPr>
          <w:rFonts w:hint="eastAsia"/>
        </w:rPr>
        <w:t>18</w:t>
      </w:r>
      <w:r w:rsidR="00915D17">
        <w:rPr>
          <w:rFonts w:hint="eastAsia"/>
        </w:rPr>
        <w:t>か国の治安を担当する各国大臣が出席</w:t>
      </w:r>
      <w:r>
        <w:rPr>
          <w:rFonts w:hint="eastAsia"/>
        </w:rPr>
        <w:t>。</w:t>
      </w:r>
      <w:r w:rsidR="00915D17">
        <w:rPr>
          <w:rFonts w:hint="eastAsia"/>
        </w:rPr>
        <w:t>麻薬密輸対策の地域としての新たな取り組みについて協議した。</w:t>
      </w:r>
    </w:p>
    <w:p w:rsidR="00AF71D1" w:rsidRDefault="00AF71D1" w:rsidP="009079F3">
      <w:r>
        <w:rPr>
          <w:rFonts w:hint="eastAsia"/>
        </w:rPr>
        <w:t>（</w:t>
      </w:r>
      <w:r w:rsidR="00CA6D02">
        <w:rPr>
          <w:rFonts w:hint="eastAsia"/>
        </w:rPr>
        <w:t>４</w:t>
      </w:r>
      <w:r>
        <w:rPr>
          <w:rFonts w:hint="eastAsia"/>
        </w:rPr>
        <w:t>）インスルサ米州機構事務局長の当国来訪</w:t>
      </w:r>
    </w:p>
    <w:p w:rsidR="00AF71D1" w:rsidRPr="00AF71D1" w:rsidRDefault="00AF71D1" w:rsidP="00AF71D1">
      <w:pPr>
        <w:ind w:firstLineChars="100" w:firstLine="210"/>
      </w:pPr>
      <w:r>
        <w:rPr>
          <w:rFonts w:hint="eastAsia"/>
        </w:rPr>
        <w:t>16</w:t>
      </w:r>
      <w:r>
        <w:rPr>
          <w:rFonts w:hint="eastAsia"/>
        </w:rPr>
        <w:t>日、グアテマラを来訪したインスルサ米州機構事務局長は、ペレス・モリーナ大統領と会談し、麻薬密輸対策やベリーズとの領土問題について協議した。</w:t>
      </w:r>
    </w:p>
    <w:p w:rsidR="00213D48" w:rsidRDefault="00213D48" w:rsidP="009079F3">
      <w:r>
        <w:rPr>
          <w:rFonts w:hint="eastAsia"/>
        </w:rPr>
        <w:t>（</w:t>
      </w:r>
      <w:r w:rsidR="00CA6D02">
        <w:rPr>
          <w:rFonts w:hint="eastAsia"/>
        </w:rPr>
        <w:t>５</w:t>
      </w:r>
      <w:r>
        <w:rPr>
          <w:rFonts w:hint="eastAsia"/>
        </w:rPr>
        <w:t>）国連人権高等弁務官補の</w:t>
      </w:r>
      <w:r w:rsidR="00AF71D1">
        <w:rPr>
          <w:rFonts w:hint="eastAsia"/>
        </w:rPr>
        <w:t>当国</w:t>
      </w:r>
      <w:r>
        <w:rPr>
          <w:rFonts w:hint="eastAsia"/>
        </w:rPr>
        <w:t>来訪</w:t>
      </w:r>
    </w:p>
    <w:p w:rsidR="00213D48" w:rsidRPr="00213D48" w:rsidRDefault="00213D48" w:rsidP="009079F3">
      <w:r>
        <w:rPr>
          <w:rFonts w:hint="eastAsia"/>
        </w:rPr>
        <w:t xml:space="preserve">　</w:t>
      </w:r>
      <w:r>
        <w:rPr>
          <w:rFonts w:hint="eastAsia"/>
        </w:rPr>
        <w:t>18</w:t>
      </w:r>
      <w:r>
        <w:rPr>
          <w:rFonts w:hint="eastAsia"/>
        </w:rPr>
        <w:t>日、パンシエリ国連人権高等弁務官補がグアテマラを訪れ、ペレス・モリーナ大統領やカレーラ外相らと会談した。グアテマラ政府は、</w:t>
      </w:r>
      <w:r w:rsidR="00625540">
        <w:rPr>
          <w:rFonts w:hint="eastAsia"/>
        </w:rPr>
        <w:t>今年で任期を終える</w:t>
      </w:r>
      <w:r>
        <w:rPr>
          <w:rFonts w:hint="eastAsia"/>
        </w:rPr>
        <w:t>在グアテマラ国連</w:t>
      </w:r>
      <w:r w:rsidR="0050298F">
        <w:rPr>
          <w:rFonts w:hint="eastAsia"/>
        </w:rPr>
        <w:t>人権</w:t>
      </w:r>
      <w:r>
        <w:rPr>
          <w:rFonts w:hint="eastAsia"/>
        </w:rPr>
        <w:t>高等弁務官事務所の</w:t>
      </w:r>
      <w:r>
        <w:rPr>
          <w:rFonts w:hint="eastAsia"/>
        </w:rPr>
        <w:t>3</w:t>
      </w:r>
      <w:r>
        <w:rPr>
          <w:rFonts w:hint="eastAsia"/>
        </w:rPr>
        <w:t>年間の任期延長を求めている。</w:t>
      </w:r>
    </w:p>
    <w:p w:rsidR="00E97719" w:rsidRPr="009A59E1" w:rsidRDefault="00E97719" w:rsidP="009079F3"/>
    <w:p w:rsidR="00F662F8" w:rsidRPr="00324552" w:rsidRDefault="00F662F8" w:rsidP="00F662F8">
      <w:pPr>
        <w:rPr>
          <w:shd w:val="pct15" w:color="auto" w:fill="FFFFFF"/>
        </w:rPr>
      </w:pPr>
      <w:r>
        <w:rPr>
          <w:rFonts w:hint="eastAsia"/>
          <w:shd w:val="pct15" w:color="auto" w:fill="FFFFFF"/>
        </w:rPr>
        <w:t>３．経済</w:t>
      </w:r>
    </w:p>
    <w:p w:rsidR="00376229" w:rsidRDefault="00376229" w:rsidP="009079F3">
      <w:pPr>
        <w:rPr>
          <w:lang w:val="es-ES"/>
        </w:rPr>
      </w:pPr>
      <w:r>
        <w:rPr>
          <w:rFonts w:hint="eastAsia"/>
          <w:lang w:val="es-ES"/>
        </w:rPr>
        <w:t>（</w:t>
      </w:r>
      <w:r w:rsidR="00CA6D02">
        <w:rPr>
          <w:rFonts w:hint="eastAsia"/>
          <w:lang w:val="es-ES"/>
        </w:rPr>
        <w:t>１</w:t>
      </w:r>
      <w:r>
        <w:rPr>
          <w:rFonts w:hint="eastAsia"/>
          <w:lang w:val="es-ES"/>
        </w:rPr>
        <w:t>）当国・メキシコ間の天然ガスパイプライン</w:t>
      </w:r>
    </w:p>
    <w:p w:rsidR="00376229" w:rsidRDefault="00376229" w:rsidP="009079F3">
      <w:pPr>
        <w:rPr>
          <w:lang w:val="es-ES"/>
        </w:rPr>
      </w:pPr>
      <w:r>
        <w:rPr>
          <w:rFonts w:hint="eastAsia"/>
          <w:lang w:val="es-ES"/>
        </w:rPr>
        <w:t xml:space="preserve">　</w:t>
      </w:r>
      <w:r>
        <w:rPr>
          <w:rFonts w:hint="eastAsia"/>
          <w:lang w:val="es-ES"/>
        </w:rPr>
        <w:t>4</w:t>
      </w:r>
      <w:r>
        <w:rPr>
          <w:rFonts w:hint="eastAsia"/>
          <w:lang w:val="es-ES"/>
        </w:rPr>
        <w:t>月</w:t>
      </w:r>
      <w:r>
        <w:rPr>
          <w:rFonts w:hint="eastAsia"/>
          <w:lang w:val="es-ES"/>
        </w:rPr>
        <w:t>30</w:t>
      </w:r>
      <w:r>
        <w:rPr>
          <w:rFonts w:hint="eastAsia"/>
          <w:lang w:val="es-ES"/>
        </w:rPr>
        <w:t>日、当国エスクイントラ県からメキシコのオアハカ州サリナ・クルス市を結ぶ全長</w:t>
      </w:r>
      <w:r>
        <w:rPr>
          <w:rFonts w:hint="eastAsia"/>
          <w:lang w:val="es-ES"/>
        </w:rPr>
        <w:t>600km</w:t>
      </w:r>
      <w:r>
        <w:rPr>
          <w:rFonts w:hint="eastAsia"/>
          <w:lang w:val="es-ES"/>
        </w:rPr>
        <w:t>（グアテマラ側</w:t>
      </w:r>
      <w:r>
        <w:rPr>
          <w:rFonts w:hint="eastAsia"/>
          <w:lang w:val="es-ES"/>
        </w:rPr>
        <w:t>180km</w:t>
      </w:r>
      <w:r>
        <w:rPr>
          <w:rFonts w:hint="eastAsia"/>
          <w:lang w:val="es-ES"/>
        </w:rPr>
        <w:t>、メキシコ側</w:t>
      </w:r>
      <w:r>
        <w:rPr>
          <w:rFonts w:hint="eastAsia"/>
          <w:lang w:val="es-ES"/>
        </w:rPr>
        <w:t>420km</w:t>
      </w:r>
      <w:r>
        <w:rPr>
          <w:rFonts w:hint="eastAsia"/>
          <w:lang w:val="es-ES"/>
        </w:rPr>
        <w:t>）の天然ガスパイプライン建設計画に関する覚書が両国大統領によって署名された。本プロジェクトの総工費は</w:t>
      </w:r>
      <w:r>
        <w:rPr>
          <w:rFonts w:hint="eastAsia"/>
          <w:lang w:val="es-ES"/>
        </w:rPr>
        <w:t>8</w:t>
      </w:r>
      <w:r>
        <w:rPr>
          <w:rFonts w:hint="eastAsia"/>
          <w:lang w:val="es-ES"/>
        </w:rPr>
        <w:t>億米ドル（負担額は当国</w:t>
      </w:r>
      <w:r>
        <w:rPr>
          <w:rFonts w:hint="eastAsia"/>
          <w:lang w:val="es-ES"/>
        </w:rPr>
        <w:t>2</w:t>
      </w:r>
      <w:r>
        <w:rPr>
          <w:rFonts w:hint="eastAsia"/>
          <w:lang w:val="es-ES"/>
        </w:rPr>
        <w:t>億米ドル、メキシコ</w:t>
      </w:r>
      <w:r>
        <w:rPr>
          <w:rFonts w:hint="eastAsia"/>
          <w:lang w:val="es-ES"/>
        </w:rPr>
        <w:t>6</w:t>
      </w:r>
      <w:r>
        <w:rPr>
          <w:rFonts w:hint="eastAsia"/>
          <w:lang w:val="es-ES"/>
        </w:rPr>
        <w:t>億米ドル）で、米州開発銀行の金融支援を受けて実施される。また、</w:t>
      </w:r>
      <w:r>
        <w:rPr>
          <w:rFonts w:hint="eastAsia"/>
          <w:lang w:val="es-ES"/>
        </w:rPr>
        <w:t>300MW</w:t>
      </w:r>
      <w:r>
        <w:rPr>
          <w:rFonts w:hint="eastAsia"/>
          <w:lang w:val="es-ES"/>
        </w:rPr>
        <w:t>級の発電所の建設も予定されている。</w:t>
      </w:r>
    </w:p>
    <w:p w:rsidR="0062491B" w:rsidRDefault="0062491B" w:rsidP="009079F3">
      <w:pPr>
        <w:rPr>
          <w:lang w:val="es-ES"/>
        </w:rPr>
      </w:pPr>
      <w:r>
        <w:rPr>
          <w:rFonts w:hint="eastAsia"/>
          <w:lang w:val="es-ES"/>
        </w:rPr>
        <w:t>（</w:t>
      </w:r>
      <w:r w:rsidR="00CA6D02">
        <w:rPr>
          <w:rFonts w:hint="eastAsia"/>
          <w:lang w:val="es-ES"/>
        </w:rPr>
        <w:t>２</w:t>
      </w:r>
      <w:r>
        <w:rPr>
          <w:rFonts w:hint="eastAsia"/>
          <w:lang w:val="es-ES"/>
        </w:rPr>
        <w:t>）当国・メキシコによる水力発電所建設計画</w:t>
      </w:r>
    </w:p>
    <w:p w:rsidR="00295D0A" w:rsidRPr="00295D0A" w:rsidRDefault="00445E0F" w:rsidP="009079F3">
      <w:pPr>
        <w:rPr>
          <w:lang w:val="es-ES"/>
        </w:rPr>
      </w:pPr>
      <w:r>
        <w:rPr>
          <w:rFonts w:hint="eastAsia"/>
          <w:lang w:val="es-ES"/>
        </w:rPr>
        <w:t xml:space="preserve">　ペレス・モリーナ大統領は、当国・メキシコを流れるウスマシンタ川沿いに</w:t>
      </w:r>
      <w:r>
        <w:rPr>
          <w:rFonts w:hint="eastAsia"/>
          <w:lang w:val="es-ES"/>
        </w:rPr>
        <w:t>5</w:t>
      </w:r>
      <w:r>
        <w:rPr>
          <w:rFonts w:hint="eastAsia"/>
          <w:lang w:val="es-ES"/>
        </w:rPr>
        <w:t>つの水力発電所（計</w:t>
      </w:r>
      <w:r>
        <w:rPr>
          <w:rFonts w:hint="eastAsia"/>
          <w:lang w:val="es-ES"/>
        </w:rPr>
        <w:t>2,000MW</w:t>
      </w:r>
      <w:r>
        <w:rPr>
          <w:rFonts w:hint="eastAsia"/>
          <w:lang w:val="es-ES"/>
        </w:rPr>
        <w:t>）を建設するための調査をメキシコと協働で実施する旨発表した。同発電所の建設により、両国における電気料金の値下げが期待される。</w:t>
      </w:r>
    </w:p>
    <w:p w:rsidR="00F662F8" w:rsidRDefault="00F662F8" w:rsidP="009079F3">
      <w:pPr>
        <w:rPr>
          <w:lang w:val="es-ES"/>
        </w:rPr>
      </w:pPr>
      <w:r>
        <w:rPr>
          <w:rFonts w:hint="eastAsia"/>
          <w:lang w:val="es-ES"/>
        </w:rPr>
        <w:t>（</w:t>
      </w:r>
      <w:r w:rsidR="00CA6D02">
        <w:rPr>
          <w:rFonts w:hint="eastAsia"/>
          <w:lang w:val="es-ES"/>
        </w:rPr>
        <w:t>３</w:t>
      </w:r>
      <w:r>
        <w:rPr>
          <w:rFonts w:hint="eastAsia"/>
          <w:lang w:val="es-ES"/>
        </w:rPr>
        <w:t>）再生可能エネルギーの利用</w:t>
      </w:r>
    </w:p>
    <w:p w:rsidR="00F662F8" w:rsidRDefault="00F662F8" w:rsidP="009079F3">
      <w:pPr>
        <w:rPr>
          <w:lang w:val="es-ES"/>
        </w:rPr>
      </w:pPr>
      <w:r>
        <w:rPr>
          <w:rFonts w:hint="eastAsia"/>
          <w:lang w:val="es-ES"/>
        </w:rPr>
        <w:t xml:space="preserve">　</w:t>
      </w:r>
      <w:r w:rsidR="003D184F">
        <w:rPr>
          <w:rFonts w:hint="eastAsia"/>
          <w:lang w:val="es-ES"/>
        </w:rPr>
        <w:t>28</w:t>
      </w:r>
      <w:r w:rsidR="003D184F">
        <w:rPr>
          <w:rFonts w:hint="eastAsia"/>
          <w:lang w:val="es-ES"/>
        </w:rPr>
        <w:t>日、サカパ県において、</w:t>
      </w:r>
      <w:r w:rsidR="003D184F">
        <w:rPr>
          <w:rFonts w:hint="eastAsia"/>
          <w:lang w:val="es-ES"/>
        </w:rPr>
        <w:t>5MW</w:t>
      </w:r>
      <w:r w:rsidR="003D184F">
        <w:rPr>
          <w:rFonts w:hint="eastAsia"/>
          <w:lang w:val="es-ES"/>
        </w:rPr>
        <w:t>の太陽光発電所が開所した。また、サンタ・ロサ県においても</w:t>
      </w:r>
      <w:r w:rsidR="003D184F">
        <w:rPr>
          <w:rFonts w:hint="eastAsia"/>
          <w:lang w:val="es-ES"/>
        </w:rPr>
        <w:t>50MW</w:t>
      </w:r>
      <w:r w:rsidR="003D184F">
        <w:rPr>
          <w:rFonts w:hint="eastAsia"/>
          <w:lang w:val="es-ES"/>
        </w:rPr>
        <w:t>の太陽光発電所が建設中であり、その他にも</w:t>
      </w:r>
      <w:r>
        <w:rPr>
          <w:rFonts w:hint="eastAsia"/>
          <w:lang w:val="es-ES"/>
        </w:rPr>
        <w:t>180MW</w:t>
      </w:r>
      <w:r>
        <w:rPr>
          <w:rFonts w:hint="eastAsia"/>
          <w:lang w:val="es-ES"/>
        </w:rPr>
        <w:t>の水力発電所及び</w:t>
      </w:r>
      <w:r>
        <w:rPr>
          <w:rFonts w:hint="eastAsia"/>
          <w:lang w:val="es-ES"/>
        </w:rPr>
        <w:t>50MW</w:t>
      </w:r>
      <w:r>
        <w:rPr>
          <w:rFonts w:hint="eastAsia"/>
          <w:lang w:val="es-ES"/>
        </w:rPr>
        <w:t>の風力発電所が</w:t>
      </w:r>
      <w:r>
        <w:rPr>
          <w:rFonts w:hint="eastAsia"/>
          <w:lang w:val="es-ES"/>
        </w:rPr>
        <w:t>2014</w:t>
      </w:r>
      <w:r>
        <w:rPr>
          <w:rFonts w:hint="eastAsia"/>
          <w:lang w:val="es-ES"/>
        </w:rPr>
        <w:t>年中に稼働を開始する。グアテマラは再生可能エネルギーの利用を推進しており、同利用により、</w:t>
      </w:r>
      <w:r>
        <w:rPr>
          <w:rFonts w:hint="eastAsia"/>
          <w:lang w:val="es-ES"/>
        </w:rPr>
        <w:t>2015</w:t>
      </w:r>
      <w:r>
        <w:rPr>
          <w:rFonts w:hint="eastAsia"/>
          <w:lang w:val="es-ES"/>
        </w:rPr>
        <w:t>年</w:t>
      </w:r>
      <w:r>
        <w:rPr>
          <w:rFonts w:hint="eastAsia"/>
          <w:lang w:val="es-ES"/>
        </w:rPr>
        <w:t>5</w:t>
      </w:r>
      <w:r>
        <w:rPr>
          <w:rFonts w:hint="eastAsia"/>
          <w:lang w:val="es-ES"/>
        </w:rPr>
        <w:t>月以降の電気料金を</w:t>
      </w:r>
      <w:r>
        <w:rPr>
          <w:rFonts w:hint="eastAsia"/>
          <w:lang w:val="es-ES"/>
        </w:rPr>
        <w:t>25</w:t>
      </w:r>
      <w:r>
        <w:rPr>
          <w:rFonts w:hint="eastAsia"/>
          <w:lang w:val="es-ES"/>
        </w:rPr>
        <w:t>～</w:t>
      </w:r>
      <w:r>
        <w:rPr>
          <w:rFonts w:hint="eastAsia"/>
          <w:lang w:val="es-ES"/>
        </w:rPr>
        <w:t>30%</w:t>
      </w:r>
      <w:r>
        <w:rPr>
          <w:rFonts w:hint="eastAsia"/>
          <w:lang w:val="es-ES"/>
        </w:rPr>
        <w:t>減らすことを目標としている。</w:t>
      </w:r>
    </w:p>
    <w:p w:rsidR="00295D0A" w:rsidRDefault="00295D0A" w:rsidP="009079F3">
      <w:pPr>
        <w:rPr>
          <w:lang w:val="es-ES"/>
        </w:rPr>
      </w:pPr>
      <w:r>
        <w:rPr>
          <w:rFonts w:hint="eastAsia"/>
          <w:lang w:val="es-ES"/>
        </w:rPr>
        <w:t>（</w:t>
      </w:r>
      <w:r w:rsidR="00CA6D02">
        <w:rPr>
          <w:rFonts w:hint="eastAsia"/>
          <w:lang w:val="es-ES"/>
        </w:rPr>
        <w:t>４</w:t>
      </w:r>
      <w:r>
        <w:rPr>
          <w:rFonts w:hint="eastAsia"/>
          <w:lang w:val="es-ES"/>
        </w:rPr>
        <w:t>）近郊鉄道建設計画</w:t>
      </w:r>
    </w:p>
    <w:p w:rsidR="00295D0A" w:rsidRPr="00295D0A" w:rsidRDefault="00295D0A" w:rsidP="009079F3">
      <w:pPr>
        <w:rPr>
          <w:lang w:val="es-ES"/>
        </w:rPr>
      </w:pPr>
      <w:r>
        <w:rPr>
          <w:rFonts w:hint="eastAsia"/>
          <w:lang w:val="es-ES"/>
        </w:rPr>
        <w:t xml:space="preserve">　グアテマラ政府は、グアテマラ市における近郊鉄道建設計画の</w:t>
      </w:r>
      <w:r>
        <w:rPr>
          <w:rFonts w:hint="eastAsia"/>
          <w:lang w:val="es-ES"/>
        </w:rPr>
        <w:t>FS</w:t>
      </w:r>
      <w:r>
        <w:rPr>
          <w:rFonts w:hint="eastAsia"/>
          <w:lang w:val="es-ES"/>
        </w:rPr>
        <w:t>調査を開始した。同近郊鉄道は鉄道跡を利用した開発計画であるが、</w:t>
      </w:r>
      <w:r>
        <w:rPr>
          <w:rFonts w:hint="eastAsia"/>
          <w:lang w:val="es-ES"/>
        </w:rPr>
        <w:t>4</w:t>
      </w:r>
      <w:r>
        <w:rPr>
          <w:rFonts w:hint="eastAsia"/>
          <w:lang w:val="es-ES"/>
        </w:rPr>
        <w:t>車線の高速道路との組合せ（</w:t>
      </w:r>
      <w:r>
        <w:rPr>
          <w:rFonts w:hint="eastAsia"/>
          <w:lang w:val="es-ES"/>
        </w:rPr>
        <w:t>2</w:t>
      </w:r>
      <w:r>
        <w:rPr>
          <w:rFonts w:hint="eastAsia"/>
          <w:lang w:val="es-ES"/>
        </w:rPr>
        <w:t>車線分を鉄道または路面電車）も検討している。投資額は</w:t>
      </w:r>
      <w:r>
        <w:rPr>
          <w:rFonts w:hint="eastAsia"/>
          <w:lang w:val="es-ES"/>
        </w:rPr>
        <w:t>450</w:t>
      </w:r>
      <w:r>
        <w:rPr>
          <w:rFonts w:hint="eastAsia"/>
          <w:lang w:val="es-ES"/>
        </w:rPr>
        <w:t>～</w:t>
      </w:r>
      <w:r>
        <w:rPr>
          <w:rFonts w:hint="eastAsia"/>
          <w:lang w:val="es-ES"/>
        </w:rPr>
        <w:t>500</w:t>
      </w:r>
      <w:r>
        <w:rPr>
          <w:rFonts w:hint="eastAsia"/>
          <w:lang w:val="es-ES"/>
        </w:rPr>
        <w:t>百万米ドルで、官民投資となる</w:t>
      </w:r>
      <w:r w:rsidR="00AD71D9">
        <w:rPr>
          <w:rFonts w:hint="eastAsia"/>
          <w:lang w:val="es-ES"/>
        </w:rPr>
        <w:t>予</w:t>
      </w:r>
      <w:r w:rsidR="00AD71D9">
        <w:rPr>
          <w:rFonts w:hint="eastAsia"/>
          <w:lang w:val="es-ES"/>
        </w:rPr>
        <w:lastRenderedPageBreak/>
        <w:t>定</w:t>
      </w:r>
      <w:r>
        <w:rPr>
          <w:rFonts w:hint="eastAsia"/>
          <w:lang w:val="es-ES"/>
        </w:rPr>
        <w:t>。</w:t>
      </w:r>
    </w:p>
    <w:p w:rsidR="009A59E1" w:rsidRDefault="009A59E1" w:rsidP="009079F3">
      <w:pPr>
        <w:rPr>
          <w:lang w:val="es-ES"/>
        </w:rPr>
      </w:pPr>
      <w:r>
        <w:rPr>
          <w:rFonts w:hint="eastAsia"/>
          <w:lang w:val="es-ES"/>
        </w:rPr>
        <w:t>（</w:t>
      </w:r>
      <w:r w:rsidR="00CA6D02">
        <w:rPr>
          <w:rFonts w:hint="eastAsia"/>
          <w:lang w:val="es-ES"/>
        </w:rPr>
        <w:t>５</w:t>
      </w:r>
      <w:r>
        <w:rPr>
          <w:rFonts w:hint="eastAsia"/>
          <w:lang w:val="es-ES"/>
        </w:rPr>
        <w:t>）世界銀行へのビジネス環境改善実績の提出</w:t>
      </w:r>
    </w:p>
    <w:p w:rsidR="009A59E1" w:rsidRDefault="009A59E1" w:rsidP="009079F3">
      <w:pPr>
        <w:rPr>
          <w:lang w:val="es-ES"/>
        </w:rPr>
      </w:pPr>
      <w:r>
        <w:rPr>
          <w:rFonts w:hint="eastAsia"/>
          <w:lang w:val="es-ES"/>
        </w:rPr>
        <w:t xml:space="preserve">　世界銀行が毎年公表している「</w:t>
      </w:r>
      <w:r>
        <w:rPr>
          <w:rFonts w:hint="eastAsia"/>
          <w:lang w:val="es-ES"/>
        </w:rPr>
        <w:t>Doing Business</w:t>
      </w:r>
      <w:r>
        <w:rPr>
          <w:rFonts w:hint="eastAsia"/>
          <w:lang w:val="es-ES"/>
        </w:rPr>
        <w:t>」ランキングにおいて、</w:t>
      </w:r>
      <w:r w:rsidR="00801846">
        <w:rPr>
          <w:rFonts w:hint="eastAsia"/>
          <w:lang w:val="es-ES"/>
        </w:rPr>
        <w:t>「世界で最もビジネス環境が改善し</w:t>
      </w:r>
      <w:r w:rsidR="00975292">
        <w:rPr>
          <w:rFonts w:hint="eastAsia"/>
          <w:lang w:val="es-ES"/>
        </w:rPr>
        <w:t>た国」を目指すグアテマラ政府は、</w:t>
      </w:r>
      <w:r w:rsidR="00975292">
        <w:rPr>
          <w:rFonts w:hint="eastAsia"/>
          <w:lang w:val="es-ES"/>
        </w:rPr>
        <w:t>28</w:t>
      </w:r>
      <w:r w:rsidR="00975292">
        <w:rPr>
          <w:rFonts w:hint="eastAsia"/>
          <w:lang w:val="es-ES"/>
        </w:rPr>
        <w:t>日、改善実績報告書を世界銀行に提出した</w:t>
      </w:r>
      <w:r w:rsidR="00801846">
        <w:rPr>
          <w:rFonts w:hint="eastAsia"/>
          <w:lang w:val="es-ES"/>
        </w:rPr>
        <w:t>。</w:t>
      </w:r>
      <w:r w:rsidR="00975292">
        <w:rPr>
          <w:rFonts w:hint="eastAsia"/>
          <w:lang w:val="es-ES"/>
        </w:rPr>
        <w:t>政府は、「輸入に関する迅速窓口の創設」、「オンライン登記システムの導入」等、計</w:t>
      </w:r>
      <w:r w:rsidR="00975292">
        <w:rPr>
          <w:rFonts w:hint="eastAsia"/>
          <w:lang w:val="es-ES"/>
        </w:rPr>
        <w:t>60</w:t>
      </w:r>
      <w:r w:rsidR="00975292">
        <w:rPr>
          <w:rFonts w:hint="eastAsia"/>
          <w:lang w:val="es-ES"/>
        </w:rPr>
        <w:t>の改善実績を提示した。</w:t>
      </w:r>
    </w:p>
    <w:p w:rsidR="003944A8" w:rsidRDefault="003944A8" w:rsidP="009079F3">
      <w:pPr>
        <w:rPr>
          <w:lang w:val="es-ES"/>
        </w:rPr>
      </w:pPr>
      <w:r>
        <w:rPr>
          <w:rFonts w:hint="eastAsia"/>
          <w:lang w:val="es-ES"/>
        </w:rPr>
        <w:t>（</w:t>
      </w:r>
      <w:r w:rsidR="00CA6D02">
        <w:rPr>
          <w:rFonts w:hint="eastAsia"/>
          <w:lang w:val="es-ES"/>
        </w:rPr>
        <w:t>６</w:t>
      </w:r>
      <w:r>
        <w:rPr>
          <w:rFonts w:hint="eastAsia"/>
          <w:lang w:val="es-ES"/>
        </w:rPr>
        <w:t>）対グアテマラ直接投資の増加</w:t>
      </w:r>
    </w:p>
    <w:p w:rsidR="003944A8" w:rsidRPr="003944A8" w:rsidRDefault="003944A8" w:rsidP="009079F3">
      <w:pPr>
        <w:rPr>
          <w:lang w:val="es-ES"/>
        </w:rPr>
      </w:pPr>
      <w:r>
        <w:rPr>
          <w:rFonts w:hint="eastAsia"/>
          <w:lang w:val="es-ES"/>
        </w:rPr>
        <w:t xml:space="preserve">　ラテンアメリカ・カリブ経済委員会（</w:t>
      </w:r>
      <w:r>
        <w:rPr>
          <w:rFonts w:hint="eastAsia"/>
          <w:lang w:val="es-ES"/>
        </w:rPr>
        <w:t>ECLAC</w:t>
      </w:r>
      <w:r>
        <w:rPr>
          <w:rFonts w:hint="eastAsia"/>
          <w:lang w:val="es-ES"/>
        </w:rPr>
        <w:t>）の発表によれば、</w:t>
      </w:r>
      <w:r>
        <w:rPr>
          <w:rFonts w:hint="eastAsia"/>
          <w:lang w:val="es-ES"/>
        </w:rPr>
        <w:t>2013</w:t>
      </w:r>
      <w:r>
        <w:rPr>
          <w:rFonts w:hint="eastAsia"/>
          <w:lang w:val="es-ES"/>
        </w:rPr>
        <w:t>年のグアテマラへの海外直接投資額は</w:t>
      </w:r>
      <w:r>
        <w:rPr>
          <w:rFonts w:hint="eastAsia"/>
          <w:lang w:val="es-ES"/>
        </w:rPr>
        <w:t>1,309</w:t>
      </w:r>
      <w:r>
        <w:rPr>
          <w:rFonts w:hint="eastAsia"/>
          <w:lang w:val="es-ES"/>
        </w:rPr>
        <w:t>百万米ドルとなり、前年比で</w:t>
      </w:r>
      <w:r>
        <w:rPr>
          <w:rFonts w:hint="eastAsia"/>
          <w:lang w:val="es-ES"/>
        </w:rPr>
        <w:t>5%</w:t>
      </w:r>
      <w:r>
        <w:rPr>
          <w:rFonts w:hint="eastAsia"/>
          <w:lang w:val="es-ES"/>
        </w:rPr>
        <w:t>増加した。</w:t>
      </w:r>
      <w:r w:rsidR="00055314">
        <w:rPr>
          <w:rFonts w:hint="eastAsia"/>
          <w:lang w:val="es-ES"/>
        </w:rPr>
        <w:t>主な投資国は、カナダ（金鉱山）、ロシア（ニッケル鉱山）、米国、コロンビア等。</w:t>
      </w:r>
    </w:p>
    <w:p w:rsidR="00C62DF0" w:rsidRDefault="00C62DF0" w:rsidP="009079F3">
      <w:pPr>
        <w:rPr>
          <w:lang w:val="es-ES"/>
        </w:rPr>
      </w:pPr>
      <w:r>
        <w:rPr>
          <w:rFonts w:hint="eastAsia"/>
          <w:lang w:val="es-ES"/>
        </w:rPr>
        <w:t>（</w:t>
      </w:r>
      <w:r w:rsidR="00CA6D02">
        <w:rPr>
          <w:rFonts w:hint="eastAsia"/>
          <w:lang w:val="es-ES"/>
        </w:rPr>
        <w:t>７</w:t>
      </w:r>
      <w:r>
        <w:rPr>
          <w:rFonts w:hint="eastAsia"/>
          <w:lang w:val="es-ES"/>
        </w:rPr>
        <w:t>）海外送金の増加</w:t>
      </w:r>
    </w:p>
    <w:p w:rsidR="00C62DF0" w:rsidRDefault="00C62DF0" w:rsidP="009079F3">
      <w:pPr>
        <w:rPr>
          <w:lang w:val="es-ES"/>
        </w:rPr>
      </w:pPr>
      <w:r>
        <w:rPr>
          <w:rFonts w:hint="eastAsia"/>
          <w:lang w:val="es-ES"/>
        </w:rPr>
        <w:t xml:space="preserve">　グアテマラ中央銀行によれば、本年</w:t>
      </w:r>
      <w:r>
        <w:rPr>
          <w:rFonts w:hint="eastAsia"/>
          <w:lang w:val="es-ES"/>
        </w:rPr>
        <w:t>1</w:t>
      </w:r>
      <w:r>
        <w:rPr>
          <w:rFonts w:hint="eastAsia"/>
          <w:lang w:val="es-ES"/>
        </w:rPr>
        <w:t>月から</w:t>
      </w:r>
      <w:r>
        <w:rPr>
          <w:rFonts w:hint="eastAsia"/>
          <w:lang w:val="es-ES"/>
        </w:rPr>
        <w:t>4</w:t>
      </w:r>
      <w:r>
        <w:rPr>
          <w:rFonts w:hint="eastAsia"/>
          <w:lang w:val="es-ES"/>
        </w:rPr>
        <w:t>月までの当国への米国内出稼ぎグアテマラ人等からの海外送金額は</w:t>
      </w:r>
      <w:r>
        <w:rPr>
          <w:rFonts w:hint="eastAsia"/>
          <w:lang w:val="es-ES"/>
        </w:rPr>
        <w:t>1</w:t>
      </w:r>
      <w:r w:rsidR="00374657">
        <w:rPr>
          <w:rFonts w:hint="eastAsia"/>
          <w:lang w:val="es-ES"/>
        </w:rPr>
        <w:t>,728</w:t>
      </w:r>
      <w:r w:rsidR="00374657">
        <w:rPr>
          <w:rFonts w:hint="eastAsia"/>
          <w:lang w:val="es-ES"/>
        </w:rPr>
        <w:t>百万米ドルとなり、前年同期比で</w:t>
      </w:r>
      <w:r w:rsidR="00374657">
        <w:rPr>
          <w:rFonts w:hint="eastAsia"/>
          <w:lang w:val="es-ES"/>
        </w:rPr>
        <w:t>9%</w:t>
      </w:r>
      <w:r w:rsidR="00374657">
        <w:rPr>
          <w:rFonts w:hint="eastAsia"/>
          <w:lang w:val="es-ES"/>
        </w:rPr>
        <w:t>増加した。本年</w:t>
      </w:r>
      <w:r w:rsidR="00374657">
        <w:rPr>
          <w:rFonts w:hint="eastAsia"/>
          <w:lang w:val="es-ES"/>
        </w:rPr>
        <w:t>4</w:t>
      </w:r>
      <w:r w:rsidR="00374657">
        <w:rPr>
          <w:rFonts w:hint="eastAsia"/>
          <w:lang w:val="es-ES"/>
        </w:rPr>
        <w:t>月は</w:t>
      </w:r>
      <w:r w:rsidR="007E76D1">
        <w:rPr>
          <w:rFonts w:hint="eastAsia"/>
          <w:lang w:val="es-ES"/>
        </w:rPr>
        <w:t>491</w:t>
      </w:r>
      <w:r w:rsidR="007E76D1">
        <w:rPr>
          <w:rFonts w:hint="eastAsia"/>
          <w:lang w:val="es-ES"/>
        </w:rPr>
        <w:t>百万米ドルとなり、過去最高値を記録した（</w:t>
      </w:r>
      <w:r w:rsidR="007E76D1">
        <w:rPr>
          <w:rFonts w:hint="eastAsia"/>
          <w:lang w:val="es-ES"/>
        </w:rPr>
        <w:t>90%</w:t>
      </w:r>
      <w:r w:rsidR="007E76D1">
        <w:rPr>
          <w:rFonts w:hint="eastAsia"/>
          <w:lang w:val="es-ES"/>
        </w:rPr>
        <w:t>は米国、</w:t>
      </w:r>
      <w:r w:rsidR="007E76D1">
        <w:rPr>
          <w:rFonts w:hint="eastAsia"/>
          <w:lang w:val="es-ES"/>
        </w:rPr>
        <w:t>10%</w:t>
      </w:r>
      <w:r w:rsidR="007E76D1">
        <w:rPr>
          <w:rFonts w:hint="eastAsia"/>
          <w:lang w:val="es-ES"/>
        </w:rPr>
        <w:t>は欧州等からの送金）。</w:t>
      </w:r>
    </w:p>
    <w:p w:rsidR="00747803" w:rsidRDefault="00747803" w:rsidP="009079F3">
      <w:pPr>
        <w:rPr>
          <w:lang w:val="es-ES"/>
        </w:rPr>
      </w:pPr>
      <w:r>
        <w:rPr>
          <w:rFonts w:hint="eastAsia"/>
          <w:lang w:val="es-ES"/>
        </w:rPr>
        <w:t>（</w:t>
      </w:r>
      <w:r w:rsidR="00CA6D02">
        <w:rPr>
          <w:rFonts w:hint="eastAsia"/>
          <w:lang w:val="es-ES"/>
        </w:rPr>
        <w:t>８</w:t>
      </w:r>
      <w:r>
        <w:rPr>
          <w:rFonts w:hint="eastAsia"/>
          <w:lang w:val="es-ES"/>
        </w:rPr>
        <w:t>）携帯電話契約数の増加</w:t>
      </w:r>
    </w:p>
    <w:p w:rsidR="00747803" w:rsidRDefault="00747803" w:rsidP="009079F3">
      <w:pPr>
        <w:rPr>
          <w:lang w:val="es-ES"/>
        </w:rPr>
      </w:pPr>
      <w:r>
        <w:rPr>
          <w:rFonts w:hint="eastAsia"/>
          <w:lang w:val="es-ES"/>
        </w:rPr>
        <w:t xml:space="preserve">　</w:t>
      </w:r>
      <w:r>
        <w:rPr>
          <w:rFonts w:hint="eastAsia"/>
          <w:lang w:val="es-ES"/>
        </w:rPr>
        <w:t>2013</w:t>
      </w:r>
      <w:r>
        <w:rPr>
          <w:rFonts w:hint="eastAsia"/>
          <w:lang w:val="es-ES"/>
        </w:rPr>
        <w:t>年末のグアテマラにおける携帯電話契約数は</w:t>
      </w:r>
      <w:r>
        <w:rPr>
          <w:rFonts w:hint="eastAsia"/>
          <w:lang w:val="es-ES"/>
        </w:rPr>
        <w:t>2,170</w:t>
      </w:r>
      <w:r>
        <w:rPr>
          <w:rFonts w:hint="eastAsia"/>
          <w:lang w:val="es-ES"/>
        </w:rPr>
        <w:t>万件（人口は</w:t>
      </w:r>
      <w:r>
        <w:rPr>
          <w:rFonts w:hint="eastAsia"/>
          <w:lang w:val="es-ES"/>
        </w:rPr>
        <w:t>1,544</w:t>
      </w:r>
      <w:r>
        <w:rPr>
          <w:rFonts w:hint="eastAsia"/>
          <w:lang w:val="es-ES"/>
        </w:rPr>
        <w:t>万人）に達し、前年比で</w:t>
      </w:r>
      <w:r>
        <w:rPr>
          <w:rFonts w:hint="eastAsia"/>
          <w:lang w:val="es-ES"/>
        </w:rPr>
        <w:t>4%</w:t>
      </w:r>
      <w:r w:rsidR="0034541A">
        <w:rPr>
          <w:rFonts w:hint="eastAsia"/>
          <w:lang w:val="es-ES"/>
        </w:rPr>
        <w:t>増加した。</w:t>
      </w:r>
      <w:r>
        <w:rPr>
          <w:rFonts w:hint="eastAsia"/>
          <w:lang w:val="es-ES"/>
        </w:rPr>
        <w:t>同契約数のうち</w:t>
      </w:r>
      <w:r>
        <w:rPr>
          <w:rFonts w:hint="eastAsia"/>
          <w:lang w:val="es-ES"/>
        </w:rPr>
        <w:t>95%</w:t>
      </w:r>
      <w:r w:rsidR="0034541A">
        <w:rPr>
          <w:rFonts w:hint="eastAsia"/>
          <w:lang w:val="es-ES"/>
        </w:rPr>
        <w:t>はプリペイド携帯であり、携帯会社別のシェア</w:t>
      </w:r>
      <w:r>
        <w:rPr>
          <w:rFonts w:hint="eastAsia"/>
          <w:lang w:val="es-ES"/>
        </w:rPr>
        <w:t>は</w:t>
      </w:r>
      <w:r>
        <w:rPr>
          <w:rFonts w:hint="eastAsia"/>
          <w:lang w:val="es-ES"/>
        </w:rPr>
        <w:t>Tigo</w:t>
      </w:r>
      <w:r>
        <w:rPr>
          <w:rFonts w:hint="eastAsia"/>
          <w:lang w:val="es-ES"/>
        </w:rPr>
        <w:t>社</w:t>
      </w:r>
      <w:r>
        <w:rPr>
          <w:rFonts w:hint="eastAsia"/>
          <w:lang w:val="es-ES"/>
        </w:rPr>
        <w:t>48%</w:t>
      </w:r>
      <w:r>
        <w:rPr>
          <w:rFonts w:hint="eastAsia"/>
          <w:lang w:val="es-ES"/>
        </w:rPr>
        <w:t>、</w:t>
      </w:r>
      <w:r>
        <w:rPr>
          <w:rFonts w:hint="eastAsia"/>
          <w:lang w:val="es-ES"/>
        </w:rPr>
        <w:t>Claro</w:t>
      </w:r>
      <w:r>
        <w:rPr>
          <w:rFonts w:hint="eastAsia"/>
          <w:lang w:val="es-ES"/>
        </w:rPr>
        <w:t>社</w:t>
      </w:r>
      <w:r>
        <w:rPr>
          <w:rFonts w:hint="eastAsia"/>
          <w:lang w:val="es-ES"/>
        </w:rPr>
        <w:t>30%</w:t>
      </w:r>
      <w:r>
        <w:rPr>
          <w:rFonts w:hint="eastAsia"/>
          <w:lang w:val="es-ES"/>
        </w:rPr>
        <w:t>、</w:t>
      </w:r>
      <w:r>
        <w:rPr>
          <w:rFonts w:hint="eastAsia"/>
          <w:lang w:val="es-ES"/>
        </w:rPr>
        <w:t>Tele</w:t>
      </w:r>
      <w:r>
        <w:rPr>
          <w:lang w:val="es-ES"/>
        </w:rPr>
        <w:t>fónica</w:t>
      </w:r>
      <w:r>
        <w:rPr>
          <w:rFonts w:hint="eastAsia"/>
          <w:lang w:val="es-ES"/>
        </w:rPr>
        <w:t>社</w:t>
      </w:r>
      <w:r>
        <w:rPr>
          <w:rFonts w:hint="eastAsia"/>
          <w:lang w:val="es-ES"/>
        </w:rPr>
        <w:t>22%</w:t>
      </w:r>
      <w:r w:rsidR="0034541A">
        <w:rPr>
          <w:rFonts w:hint="eastAsia"/>
          <w:lang w:val="es-ES"/>
        </w:rPr>
        <w:t>であることが明らかとなった。</w:t>
      </w:r>
    </w:p>
    <w:p w:rsidR="00CF4C45" w:rsidRDefault="00CF4C45" w:rsidP="009079F3">
      <w:pPr>
        <w:rPr>
          <w:lang w:val="es-ES"/>
        </w:rPr>
      </w:pPr>
      <w:r>
        <w:rPr>
          <w:rFonts w:hint="eastAsia"/>
          <w:lang w:val="es-ES"/>
        </w:rPr>
        <w:t>（</w:t>
      </w:r>
      <w:r w:rsidR="00CA6D02">
        <w:rPr>
          <w:rFonts w:hint="eastAsia"/>
          <w:lang w:val="es-ES"/>
        </w:rPr>
        <w:t>９</w:t>
      </w:r>
      <w:r>
        <w:rPr>
          <w:rFonts w:hint="eastAsia"/>
          <w:lang w:val="es-ES"/>
        </w:rPr>
        <w:t>）</w:t>
      </w:r>
      <w:r>
        <w:rPr>
          <w:rFonts w:hint="eastAsia"/>
          <w:lang w:val="es-ES"/>
        </w:rPr>
        <w:t>4</w:t>
      </w:r>
      <w:r>
        <w:rPr>
          <w:rFonts w:hint="eastAsia"/>
          <w:lang w:val="es-ES"/>
        </w:rPr>
        <w:t>月の税収増加</w:t>
      </w:r>
    </w:p>
    <w:p w:rsidR="00CF4C45" w:rsidRDefault="00CF4C45" w:rsidP="009079F3">
      <w:pPr>
        <w:rPr>
          <w:lang w:val="es-ES"/>
        </w:rPr>
      </w:pPr>
      <w:r>
        <w:rPr>
          <w:rFonts w:hint="eastAsia"/>
          <w:lang w:val="es-ES"/>
        </w:rPr>
        <w:t xml:space="preserve">　国税庁の発表によれば、</w:t>
      </w:r>
      <w:r>
        <w:rPr>
          <w:rFonts w:hint="eastAsia"/>
          <w:lang w:val="es-ES"/>
        </w:rPr>
        <w:t>4</w:t>
      </w:r>
      <w:r>
        <w:rPr>
          <w:rFonts w:hint="eastAsia"/>
          <w:lang w:val="es-ES"/>
        </w:rPr>
        <w:t>月の税収は</w:t>
      </w:r>
      <w:r>
        <w:rPr>
          <w:rFonts w:hint="eastAsia"/>
          <w:lang w:val="es-ES"/>
        </w:rPr>
        <w:t>5,067</w:t>
      </w:r>
      <w:r>
        <w:rPr>
          <w:rFonts w:hint="eastAsia"/>
          <w:lang w:val="es-ES"/>
        </w:rPr>
        <w:t>百万ケツァル（約</w:t>
      </w:r>
      <w:r>
        <w:rPr>
          <w:rFonts w:hint="eastAsia"/>
          <w:lang w:val="es-ES"/>
        </w:rPr>
        <w:t>657</w:t>
      </w:r>
      <w:r>
        <w:rPr>
          <w:rFonts w:hint="eastAsia"/>
          <w:lang w:val="es-ES"/>
        </w:rPr>
        <w:t>百万米ドル）</w:t>
      </w:r>
      <w:r w:rsidR="00E5110A">
        <w:rPr>
          <w:rFonts w:hint="eastAsia"/>
          <w:lang w:val="es-ES"/>
        </w:rPr>
        <w:t>となり、前年同期比で</w:t>
      </w:r>
      <w:r w:rsidR="00E5110A">
        <w:rPr>
          <w:rFonts w:hint="eastAsia"/>
          <w:lang w:val="es-ES"/>
        </w:rPr>
        <w:t>6.1%</w:t>
      </w:r>
      <w:r w:rsidR="00E5110A">
        <w:rPr>
          <w:rFonts w:hint="eastAsia"/>
          <w:lang w:val="es-ES"/>
        </w:rPr>
        <w:t>増加した。しかし、本年</w:t>
      </w:r>
      <w:r w:rsidR="00E5110A">
        <w:rPr>
          <w:rFonts w:hint="eastAsia"/>
          <w:lang w:val="es-ES"/>
        </w:rPr>
        <w:t>4</w:t>
      </w:r>
      <w:r w:rsidR="00E5110A">
        <w:rPr>
          <w:rFonts w:hint="eastAsia"/>
          <w:lang w:val="es-ES"/>
        </w:rPr>
        <w:t>月までの累積徴税額は</w:t>
      </w:r>
      <w:r w:rsidR="00E5110A">
        <w:rPr>
          <w:rFonts w:hint="eastAsia"/>
          <w:lang w:val="es-ES"/>
        </w:rPr>
        <w:t>16,993</w:t>
      </w:r>
      <w:r w:rsidR="00E5110A">
        <w:rPr>
          <w:rFonts w:hint="eastAsia"/>
          <w:lang w:val="es-ES"/>
        </w:rPr>
        <w:t>百万ケツァル（約</w:t>
      </w:r>
      <w:r w:rsidR="00E5110A">
        <w:rPr>
          <w:rFonts w:hint="eastAsia"/>
          <w:lang w:val="es-ES"/>
        </w:rPr>
        <w:t>2,204</w:t>
      </w:r>
      <w:r w:rsidR="00E5110A">
        <w:rPr>
          <w:rFonts w:hint="eastAsia"/>
          <w:lang w:val="es-ES"/>
        </w:rPr>
        <w:t>百万米ドル）であり、同期の徴税目標</w:t>
      </w:r>
      <w:r w:rsidR="00E5110A">
        <w:rPr>
          <w:rFonts w:hint="eastAsia"/>
          <w:lang w:val="es-ES"/>
        </w:rPr>
        <w:t>17,495</w:t>
      </w:r>
      <w:r w:rsidR="00E5110A">
        <w:rPr>
          <w:rFonts w:hint="eastAsia"/>
          <w:lang w:val="es-ES"/>
        </w:rPr>
        <w:t>百万ケツァル（約</w:t>
      </w:r>
      <w:r w:rsidR="00E5110A">
        <w:rPr>
          <w:rFonts w:hint="eastAsia"/>
          <w:lang w:val="es-ES"/>
        </w:rPr>
        <w:t>2,269</w:t>
      </w:r>
      <w:r w:rsidR="00E5110A">
        <w:rPr>
          <w:rFonts w:hint="eastAsia"/>
          <w:lang w:val="es-ES"/>
        </w:rPr>
        <w:t>百万米ドル）を下回っている。</w:t>
      </w:r>
    </w:p>
    <w:p w:rsidR="005A0254" w:rsidRDefault="005A0254" w:rsidP="009079F3">
      <w:pPr>
        <w:rPr>
          <w:lang w:val="es-ES"/>
        </w:rPr>
      </w:pPr>
      <w:r>
        <w:rPr>
          <w:rFonts w:hint="eastAsia"/>
          <w:lang w:val="es-ES"/>
        </w:rPr>
        <w:t>（</w:t>
      </w:r>
      <w:r w:rsidR="00CA6D02">
        <w:rPr>
          <w:rFonts w:hint="eastAsia"/>
          <w:lang w:val="es-ES"/>
        </w:rPr>
        <w:t>１０</w:t>
      </w:r>
      <w:r>
        <w:rPr>
          <w:rFonts w:hint="eastAsia"/>
          <w:lang w:val="es-ES"/>
        </w:rPr>
        <w:t>）道路拡張工事</w:t>
      </w:r>
    </w:p>
    <w:p w:rsidR="005A0254" w:rsidRDefault="005A0254" w:rsidP="009079F3">
      <w:pPr>
        <w:rPr>
          <w:lang w:val="es-ES"/>
        </w:rPr>
      </w:pPr>
      <w:r>
        <w:rPr>
          <w:rFonts w:hint="eastAsia"/>
          <w:lang w:val="es-ES"/>
        </w:rPr>
        <w:t xml:space="preserve">　ペレス・モリーナ大統領は、グアテマラ南部エスクイントラ及び同南東部シウダ・ペドロ・デ・アルバラード（エルサルバドル国境付近の村）間の道路を</w:t>
      </w:r>
      <w:r>
        <w:rPr>
          <w:rFonts w:hint="eastAsia"/>
          <w:lang w:val="es-ES"/>
        </w:rPr>
        <w:t>4</w:t>
      </w:r>
      <w:r>
        <w:rPr>
          <w:rFonts w:hint="eastAsia"/>
          <w:lang w:val="es-ES"/>
        </w:rPr>
        <w:t>車線に拡張することを決定した。ペレス・モリーナ大統領は、道路整備により、グアテマラが「ロジスティクス・センター」としての機能を促進し、同国の経済成長につながると期待を寄せている。</w:t>
      </w:r>
    </w:p>
    <w:p w:rsidR="00307E42" w:rsidRDefault="00307E42" w:rsidP="009079F3">
      <w:pPr>
        <w:rPr>
          <w:lang w:val="es-ES"/>
        </w:rPr>
      </w:pPr>
      <w:r>
        <w:rPr>
          <w:rFonts w:hint="eastAsia"/>
          <w:lang w:val="es-ES"/>
        </w:rPr>
        <w:t>（</w:t>
      </w:r>
      <w:r w:rsidR="00CA6D02">
        <w:rPr>
          <w:rFonts w:hint="eastAsia"/>
          <w:lang w:val="es-ES"/>
        </w:rPr>
        <w:t>１１</w:t>
      </w:r>
      <w:r>
        <w:rPr>
          <w:rFonts w:hint="eastAsia"/>
          <w:lang w:val="es-ES"/>
        </w:rPr>
        <w:t>）国際会議協会のランキング</w:t>
      </w:r>
    </w:p>
    <w:p w:rsidR="00307E42" w:rsidRDefault="00307E42" w:rsidP="009079F3">
      <w:pPr>
        <w:rPr>
          <w:lang w:val="es-ES"/>
        </w:rPr>
      </w:pPr>
      <w:r>
        <w:rPr>
          <w:rFonts w:hint="eastAsia"/>
          <w:lang w:val="es-ES"/>
        </w:rPr>
        <w:t xml:space="preserve">　国際会議協会（</w:t>
      </w:r>
      <w:r>
        <w:rPr>
          <w:rFonts w:hint="eastAsia"/>
          <w:lang w:val="es-ES"/>
        </w:rPr>
        <w:t>ICCA</w:t>
      </w:r>
      <w:r>
        <w:rPr>
          <w:rFonts w:hint="eastAsia"/>
          <w:lang w:val="es-ES"/>
        </w:rPr>
        <w:t>）が発表した</w:t>
      </w:r>
      <w:r w:rsidR="00096DE4">
        <w:rPr>
          <w:rFonts w:hint="eastAsia"/>
          <w:lang w:val="es-ES"/>
        </w:rPr>
        <w:t>国際会議開催件数ランキングにおいて、</w:t>
      </w:r>
      <w:r w:rsidR="00096DE4">
        <w:rPr>
          <w:rFonts w:hint="eastAsia"/>
          <w:lang w:val="es-ES"/>
        </w:rPr>
        <w:t>114</w:t>
      </w:r>
      <w:r w:rsidR="00096DE4">
        <w:rPr>
          <w:rFonts w:hint="eastAsia"/>
          <w:lang w:val="es-ES"/>
        </w:rPr>
        <w:t>か国中</w:t>
      </w:r>
      <w:r w:rsidR="00096DE4">
        <w:rPr>
          <w:rFonts w:hint="eastAsia"/>
          <w:lang w:val="es-ES"/>
        </w:rPr>
        <w:t>62</w:t>
      </w:r>
      <w:r w:rsidR="00096DE4">
        <w:rPr>
          <w:rFonts w:hint="eastAsia"/>
          <w:lang w:val="es-ES"/>
        </w:rPr>
        <w:t>位となり、前年と比較して</w:t>
      </w:r>
      <w:r w:rsidR="00096DE4">
        <w:rPr>
          <w:rFonts w:hint="eastAsia"/>
          <w:lang w:val="es-ES"/>
        </w:rPr>
        <w:t>13</w:t>
      </w:r>
      <w:r w:rsidR="00096DE4">
        <w:rPr>
          <w:rFonts w:hint="eastAsia"/>
          <w:lang w:val="es-ES"/>
        </w:rPr>
        <w:t>位上昇した。</w:t>
      </w:r>
      <w:r w:rsidR="00096DE4">
        <w:rPr>
          <w:rFonts w:hint="eastAsia"/>
          <w:lang w:val="es-ES"/>
        </w:rPr>
        <w:t>2013</w:t>
      </w:r>
      <w:r w:rsidR="00096DE4">
        <w:rPr>
          <w:rFonts w:hint="eastAsia"/>
          <w:lang w:val="es-ES"/>
        </w:rPr>
        <w:t>年、グアテマラは国際会議を</w:t>
      </w:r>
      <w:r w:rsidR="00096DE4">
        <w:rPr>
          <w:rFonts w:hint="eastAsia"/>
          <w:lang w:val="es-ES"/>
        </w:rPr>
        <w:t>33</w:t>
      </w:r>
      <w:r w:rsidR="00096DE4">
        <w:rPr>
          <w:rFonts w:hint="eastAsia"/>
          <w:lang w:val="es-ES"/>
        </w:rPr>
        <w:t>回開催し、中米諸国の中ではパナマ（</w:t>
      </w:r>
      <w:r w:rsidR="00096DE4">
        <w:rPr>
          <w:rFonts w:hint="eastAsia"/>
          <w:lang w:val="es-ES"/>
        </w:rPr>
        <w:t>61</w:t>
      </w:r>
      <w:r w:rsidR="00096DE4">
        <w:rPr>
          <w:rFonts w:hint="eastAsia"/>
          <w:lang w:val="es-ES"/>
        </w:rPr>
        <w:t>回、</w:t>
      </w:r>
      <w:r w:rsidR="00096DE4">
        <w:rPr>
          <w:rFonts w:hint="eastAsia"/>
          <w:lang w:val="es-ES"/>
        </w:rPr>
        <w:t>46</w:t>
      </w:r>
      <w:r w:rsidR="00096DE4">
        <w:rPr>
          <w:rFonts w:hint="eastAsia"/>
          <w:lang w:val="es-ES"/>
        </w:rPr>
        <w:t>位）に次いで多かった。</w:t>
      </w:r>
    </w:p>
    <w:p w:rsidR="008C13A8" w:rsidRDefault="008C13A8" w:rsidP="009079F3">
      <w:pPr>
        <w:rPr>
          <w:lang w:val="es-ES"/>
        </w:rPr>
      </w:pPr>
      <w:r>
        <w:rPr>
          <w:rFonts w:hint="eastAsia"/>
          <w:lang w:val="es-ES"/>
        </w:rPr>
        <w:t>（</w:t>
      </w:r>
      <w:r w:rsidR="00CA6D02">
        <w:rPr>
          <w:rFonts w:hint="eastAsia"/>
          <w:lang w:val="es-ES"/>
        </w:rPr>
        <w:t>１２</w:t>
      </w:r>
      <w:r>
        <w:rPr>
          <w:rFonts w:hint="eastAsia"/>
          <w:lang w:val="es-ES"/>
        </w:rPr>
        <w:t>）輸入額の下方修正</w:t>
      </w:r>
    </w:p>
    <w:p w:rsidR="008C13A8" w:rsidRDefault="008C13A8" w:rsidP="009079F3">
      <w:pPr>
        <w:rPr>
          <w:lang w:val="es-ES"/>
        </w:rPr>
      </w:pPr>
      <w:r>
        <w:rPr>
          <w:rFonts w:hint="eastAsia"/>
          <w:lang w:val="es-ES"/>
        </w:rPr>
        <w:t xml:space="preserve">　グアテマラ中央銀行によれば、</w:t>
      </w:r>
      <w:r>
        <w:rPr>
          <w:rFonts w:hint="eastAsia"/>
          <w:lang w:val="es-ES"/>
        </w:rPr>
        <w:t>2014</w:t>
      </w:r>
      <w:r>
        <w:rPr>
          <w:rFonts w:hint="eastAsia"/>
          <w:lang w:val="es-ES"/>
        </w:rPr>
        <w:t>年の輸入総額は、前年比で</w:t>
      </w:r>
      <w:r>
        <w:rPr>
          <w:rFonts w:hint="eastAsia"/>
          <w:lang w:val="es-ES"/>
        </w:rPr>
        <w:t>3%</w:t>
      </w:r>
      <w:r>
        <w:rPr>
          <w:rFonts w:hint="eastAsia"/>
          <w:lang w:val="es-ES"/>
        </w:rPr>
        <w:t>の増加になる旨発表した。昨年末に発表した見通しでは前年比</w:t>
      </w:r>
      <w:r>
        <w:rPr>
          <w:rFonts w:hint="eastAsia"/>
          <w:lang w:val="es-ES"/>
        </w:rPr>
        <w:t>5%</w:t>
      </w:r>
      <w:r>
        <w:rPr>
          <w:rFonts w:hint="eastAsia"/>
          <w:lang w:val="es-ES"/>
        </w:rPr>
        <w:t>であったが、輸入が伸び悩んでいることから、今般下方修正した。国税庁は輸入の減少による税収減を懸念している。</w:t>
      </w:r>
    </w:p>
    <w:p w:rsidR="00915D17" w:rsidRDefault="00915D17" w:rsidP="009079F3">
      <w:pPr>
        <w:rPr>
          <w:lang w:val="es-ES"/>
        </w:rPr>
      </w:pPr>
      <w:r>
        <w:rPr>
          <w:rFonts w:hint="eastAsia"/>
          <w:lang w:val="es-ES"/>
        </w:rPr>
        <w:lastRenderedPageBreak/>
        <w:t>（</w:t>
      </w:r>
      <w:r w:rsidR="00CA6D02">
        <w:rPr>
          <w:rFonts w:hint="eastAsia"/>
          <w:lang w:val="es-ES"/>
        </w:rPr>
        <w:t>１３</w:t>
      </w:r>
      <w:r>
        <w:rPr>
          <w:rFonts w:hint="eastAsia"/>
          <w:lang w:val="es-ES"/>
        </w:rPr>
        <w:t>）観光セクターの課題</w:t>
      </w:r>
    </w:p>
    <w:p w:rsidR="00915D17" w:rsidRDefault="00915D17" w:rsidP="009079F3">
      <w:pPr>
        <w:rPr>
          <w:lang w:val="es-ES"/>
        </w:rPr>
      </w:pPr>
      <w:r>
        <w:rPr>
          <w:rFonts w:hint="eastAsia"/>
          <w:lang w:val="es-ES"/>
        </w:rPr>
        <w:t xml:space="preserve">　民間シンクタンク</w:t>
      </w:r>
      <w:r>
        <w:rPr>
          <w:rFonts w:hint="eastAsia"/>
          <w:lang w:val="es-ES"/>
        </w:rPr>
        <w:t>ASIES</w:t>
      </w:r>
      <w:r>
        <w:rPr>
          <w:rFonts w:hint="eastAsia"/>
          <w:lang w:val="es-ES"/>
        </w:rPr>
        <w:t>及びグアテマラ観光会議所は、グアテマラの観光セクターにおける課題は航空路線の不足であるとの見解を示した。乗り入れ航空会社の数を比較すると、パナマが</w:t>
      </w:r>
      <w:r>
        <w:rPr>
          <w:rFonts w:hint="eastAsia"/>
          <w:lang w:val="es-ES"/>
        </w:rPr>
        <w:t>19</w:t>
      </w:r>
      <w:r>
        <w:rPr>
          <w:rFonts w:hint="eastAsia"/>
          <w:lang w:val="es-ES"/>
        </w:rPr>
        <w:t>社、コスタリカが</w:t>
      </w:r>
      <w:r>
        <w:rPr>
          <w:rFonts w:hint="eastAsia"/>
          <w:lang w:val="es-ES"/>
        </w:rPr>
        <w:t>21</w:t>
      </w:r>
      <w:r>
        <w:rPr>
          <w:rFonts w:hint="eastAsia"/>
          <w:lang w:val="es-ES"/>
        </w:rPr>
        <w:t>社に対して、グアテマラは</w:t>
      </w:r>
      <w:r>
        <w:rPr>
          <w:rFonts w:hint="eastAsia"/>
          <w:lang w:val="es-ES"/>
        </w:rPr>
        <w:t>12</w:t>
      </w:r>
      <w:r>
        <w:rPr>
          <w:rFonts w:hint="eastAsia"/>
          <w:lang w:val="es-ES"/>
        </w:rPr>
        <w:t>社のみである。</w:t>
      </w:r>
    </w:p>
    <w:p w:rsidR="00EB1FDA" w:rsidRDefault="00EB1FDA" w:rsidP="009079F3">
      <w:pPr>
        <w:rPr>
          <w:lang w:val="es-ES"/>
        </w:rPr>
      </w:pPr>
      <w:r>
        <w:rPr>
          <w:rFonts w:hint="eastAsia"/>
          <w:lang w:val="es-ES"/>
        </w:rPr>
        <w:t>（</w:t>
      </w:r>
      <w:r w:rsidR="00CA6D02">
        <w:rPr>
          <w:rFonts w:hint="eastAsia"/>
          <w:lang w:val="es-ES"/>
        </w:rPr>
        <w:t>１４</w:t>
      </w:r>
      <w:r>
        <w:rPr>
          <w:rFonts w:hint="eastAsia"/>
          <w:lang w:val="es-ES"/>
        </w:rPr>
        <w:t>）ニッケル鉱山開発</w:t>
      </w:r>
    </w:p>
    <w:p w:rsidR="00EB1FDA" w:rsidRPr="00EB1FDA" w:rsidRDefault="00EB1FDA" w:rsidP="009079F3">
      <w:pPr>
        <w:rPr>
          <w:lang w:val="es-ES"/>
        </w:rPr>
      </w:pPr>
      <w:r>
        <w:rPr>
          <w:rFonts w:hint="eastAsia"/>
          <w:lang w:val="es-ES"/>
        </w:rPr>
        <w:t xml:space="preserve">　</w:t>
      </w:r>
      <w:r w:rsidR="00104D60">
        <w:rPr>
          <w:rFonts w:hint="eastAsia"/>
          <w:lang w:val="es-ES"/>
        </w:rPr>
        <w:t>30</w:t>
      </w:r>
      <w:r w:rsidR="00104D60">
        <w:rPr>
          <w:rFonts w:hint="eastAsia"/>
          <w:lang w:val="es-ES"/>
        </w:rPr>
        <w:t>日、</w:t>
      </w:r>
      <w:r>
        <w:rPr>
          <w:rFonts w:hint="eastAsia"/>
          <w:lang w:val="es-ES"/>
        </w:rPr>
        <w:t>ロシアの</w:t>
      </w:r>
      <w:r>
        <w:rPr>
          <w:rFonts w:hint="eastAsia"/>
          <w:lang w:val="es-ES"/>
        </w:rPr>
        <w:t>Solway Investment Group</w:t>
      </w:r>
      <w:r w:rsidR="00104D60">
        <w:rPr>
          <w:rFonts w:hint="eastAsia"/>
          <w:lang w:val="es-ES"/>
        </w:rPr>
        <w:t>の子会社であるグアテマラ</w:t>
      </w:r>
      <w:r w:rsidR="00610C39">
        <w:rPr>
          <w:rFonts w:hint="eastAsia"/>
          <w:lang w:val="es-ES"/>
        </w:rPr>
        <w:t>・ニッケル</w:t>
      </w:r>
      <w:r w:rsidR="00104D60">
        <w:rPr>
          <w:rFonts w:hint="eastAsia"/>
          <w:lang w:val="es-ES"/>
        </w:rPr>
        <w:t>社は、</w:t>
      </w:r>
      <w:r w:rsidR="0068606A">
        <w:rPr>
          <w:rFonts w:hint="eastAsia"/>
          <w:lang w:val="es-ES"/>
        </w:rPr>
        <w:t>イサバル県の</w:t>
      </w:r>
      <w:r w:rsidR="00104D60">
        <w:rPr>
          <w:rFonts w:hint="eastAsia"/>
          <w:lang w:val="es-ES"/>
        </w:rPr>
        <w:t>フェニックス鉱山におけるニッケルの採掘開始を発表した。総投資額は</w:t>
      </w:r>
      <w:r w:rsidR="00104D60">
        <w:rPr>
          <w:rFonts w:hint="eastAsia"/>
          <w:lang w:val="es-ES"/>
        </w:rPr>
        <w:t>15</w:t>
      </w:r>
      <w:r w:rsidR="00104D60">
        <w:rPr>
          <w:rFonts w:hint="eastAsia"/>
          <w:lang w:val="es-ES"/>
        </w:rPr>
        <w:t>億米ドルであり、</w:t>
      </w:r>
      <w:r w:rsidR="0068606A">
        <w:rPr>
          <w:rFonts w:hint="eastAsia"/>
          <w:lang w:val="es-ES"/>
        </w:rPr>
        <w:t>1,500</w:t>
      </w:r>
      <w:r w:rsidR="0068606A">
        <w:rPr>
          <w:rFonts w:hint="eastAsia"/>
          <w:lang w:val="es-ES"/>
        </w:rPr>
        <w:t>名の雇用を創出する</w:t>
      </w:r>
      <w:r w:rsidR="0002443D">
        <w:rPr>
          <w:rFonts w:hint="eastAsia"/>
          <w:lang w:val="es-ES"/>
        </w:rPr>
        <w:t>予定</w:t>
      </w:r>
      <w:r w:rsidR="0068606A">
        <w:rPr>
          <w:rFonts w:hint="eastAsia"/>
          <w:lang w:val="es-ES"/>
        </w:rPr>
        <w:t>。</w:t>
      </w:r>
    </w:p>
    <w:p w:rsidR="00F662F8" w:rsidRDefault="00F662F8" w:rsidP="009079F3">
      <w:pPr>
        <w:rPr>
          <w:lang w:val="es-ES"/>
        </w:rPr>
      </w:pPr>
    </w:p>
    <w:p w:rsidR="00422901" w:rsidRDefault="00422901" w:rsidP="009079F3">
      <w:pPr>
        <w:rPr>
          <w:szCs w:val="21"/>
        </w:rPr>
      </w:pPr>
      <w:r>
        <w:rPr>
          <w:rFonts w:hint="eastAsia"/>
          <w:szCs w:val="21"/>
        </w:rPr>
        <w:t>◇主要経済指標◇</w:t>
      </w:r>
    </w:p>
    <w:tbl>
      <w:tblPr>
        <w:tblStyle w:val="ac"/>
        <w:tblW w:w="8440" w:type="dxa"/>
        <w:tblLook w:val="04A0" w:firstRow="1" w:lastRow="0" w:firstColumn="1" w:lastColumn="0" w:noHBand="0" w:noVBand="1"/>
      </w:tblPr>
      <w:tblGrid>
        <w:gridCol w:w="2868"/>
        <w:gridCol w:w="1068"/>
        <w:gridCol w:w="1134"/>
        <w:gridCol w:w="1134"/>
        <w:gridCol w:w="1118"/>
        <w:gridCol w:w="1118"/>
      </w:tblGrid>
      <w:tr w:rsidR="00422901" w:rsidRPr="00422901" w:rsidTr="00422901">
        <w:trPr>
          <w:trHeight w:val="270"/>
        </w:trPr>
        <w:tc>
          <w:tcPr>
            <w:tcW w:w="2868" w:type="dxa"/>
            <w:vMerge w:val="restart"/>
            <w:noWrap/>
            <w:hideMark/>
          </w:tcPr>
          <w:p w:rsidR="00422901" w:rsidRPr="00427387" w:rsidRDefault="00422901">
            <w:pPr>
              <w:rPr>
                <w:rFonts w:ascii="ＭＳ Ｐゴシック" w:eastAsia="ＭＳ Ｐゴシック" w:hAnsi="ＭＳ Ｐゴシック"/>
                <w:szCs w:val="21"/>
              </w:rPr>
            </w:pPr>
            <w:r w:rsidRPr="00427387">
              <w:rPr>
                <w:rFonts w:ascii="ＭＳ Ｐゴシック" w:eastAsia="ＭＳ Ｐゴシック" w:hAnsi="ＭＳ Ｐゴシック" w:hint="eastAsia"/>
                <w:szCs w:val="21"/>
              </w:rPr>
              <w:t xml:space="preserve">　</w:t>
            </w:r>
          </w:p>
        </w:tc>
        <w:tc>
          <w:tcPr>
            <w:tcW w:w="3336" w:type="dxa"/>
            <w:gridSpan w:val="3"/>
            <w:noWrap/>
            <w:hideMark/>
          </w:tcPr>
          <w:p w:rsidR="00422901" w:rsidRPr="00427387" w:rsidRDefault="00422901" w:rsidP="00C31C48">
            <w:pPr>
              <w:jc w:val="cente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2014年</w:t>
            </w:r>
          </w:p>
        </w:tc>
        <w:tc>
          <w:tcPr>
            <w:tcW w:w="1118" w:type="dxa"/>
            <w:vMerge w:val="restart"/>
            <w:noWrap/>
            <w:hideMark/>
          </w:tcPr>
          <w:p w:rsidR="00422901" w:rsidRPr="00427387" w:rsidRDefault="00422901" w:rsidP="00C31C48">
            <w:pPr>
              <w:jc w:val="cente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2013年</w:t>
            </w:r>
          </w:p>
        </w:tc>
        <w:tc>
          <w:tcPr>
            <w:tcW w:w="1118" w:type="dxa"/>
            <w:vMerge w:val="restart"/>
            <w:noWrap/>
            <w:hideMark/>
          </w:tcPr>
          <w:p w:rsidR="00422901" w:rsidRPr="00427387" w:rsidRDefault="00422901" w:rsidP="00C31C48">
            <w:pPr>
              <w:jc w:val="cente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2012年</w:t>
            </w:r>
          </w:p>
        </w:tc>
      </w:tr>
      <w:tr w:rsidR="00422901" w:rsidRPr="00422901" w:rsidTr="00422901">
        <w:trPr>
          <w:trHeight w:val="270"/>
        </w:trPr>
        <w:tc>
          <w:tcPr>
            <w:tcW w:w="2868" w:type="dxa"/>
            <w:vMerge/>
            <w:hideMark/>
          </w:tcPr>
          <w:p w:rsidR="00422901" w:rsidRPr="00427387" w:rsidRDefault="00422901">
            <w:pPr>
              <w:rPr>
                <w:rFonts w:ascii="ＭＳ Ｐゴシック" w:eastAsia="ＭＳ Ｐゴシック" w:hAnsi="ＭＳ Ｐゴシック"/>
                <w:szCs w:val="21"/>
              </w:rPr>
            </w:pPr>
          </w:p>
        </w:tc>
        <w:tc>
          <w:tcPr>
            <w:tcW w:w="1068" w:type="dxa"/>
            <w:noWrap/>
            <w:hideMark/>
          </w:tcPr>
          <w:p w:rsidR="00422901" w:rsidRPr="00427387" w:rsidRDefault="00422901" w:rsidP="00C31C48">
            <w:pPr>
              <w:jc w:val="cente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5月</w:t>
            </w:r>
          </w:p>
        </w:tc>
        <w:tc>
          <w:tcPr>
            <w:tcW w:w="1134" w:type="dxa"/>
            <w:noWrap/>
            <w:hideMark/>
          </w:tcPr>
          <w:p w:rsidR="00422901" w:rsidRPr="00427387" w:rsidRDefault="00422901" w:rsidP="00C31C48">
            <w:pPr>
              <w:jc w:val="cente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4月</w:t>
            </w:r>
          </w:p>
        </w:tc>
        <w:tc>
          <w:tcPr>
            <w:tcW w:w="1134" w:type="dxa"/>
            <w:noWrap/>
            <w:hideMark/>
          </w:tcPr>
          <w:p w:rsidR="00422901" w:rsidRPr="00427387" w:rsidRDefault="00422901" w:rsidP="00C31C48">
            <w:pPr>
              <w:jc w:val="cente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3月</w:t>
            </w:r>
          </w:p>
        </w:tc>
        <w:tc>
          <w:tcPr>
            <w:tcW w:w="1118" w:type="dxa"/>
            <w:vMerge/>
            <w:hideMark/>
          </w:tcPr>
          <w:p w:rsidR="00422901" w:rsidRPr="00427387" w:rsidRDefault="00422901">
            <w:pPr>
              <w:rPr>
                <w:rFonts w:ascii="ＭＳ Ｐゴシック" w:eastAsia="ＭＳ Ｐゴシック" w:hAnsi="ＭＳ Ｐゴシック"/>
                <w:b/>
                <w:bCs/>
                <w:szCs w:val="21"/>
              </w:rPr>
            </w:pPr>
          </w:p>
        </w:tc>
        <w:tc>
          <w:tcPr>
            <w:tcW w:w="1118" w:type="dxa"/>
            <w:vMerge/>
            <w:hideMark/>
          </w:tcPr>
          <w:p w:rsidR="00422901" w:rsidRPr="00427387" w:rsidRDefault="00422901">
            <w:pPr>
              <w:rPr>
                <w:rFonts w:ascii="ＭＳ Ｐゴシック" w:eastAsia="ＭＳ Ｐゴシック" w:hAnsi="ＭＳ Ｐゴシック"/>
                <w:b/>
                <w:bCs/>
                <w:szCs w:val="21"/>
              </w:rPr>
            </w:pPr>
          </w:p>
        </w:tc>
      </w:tr>
      <w:tr w:rsidR="00422901" w:rsidRPr="00422901" w:rsidTr="00422901">
        <w:trPr>
          <w:trHeight w:val="300"/>
        </w:trPr>
        <w:tc>
          <w:tcPr>
            <w:tcW w:w="2868" w:type="dxa"/>
            <w:noWrap/>
            <w:hideMark/>
          </w:tcPr>
          <w:p w:rsidR="00422901" w:rsidRPr="00427387" w:rsidRDefault="00422901">
            <w:pP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インフレ率 （前年同月比）</w:t>
            </w:r>
          </w:p>
        </w:tc>
        <w:tc>
          <w:tcPr>
            <w:tcW w:w="1068" w:type="dxa"/>
            <w:noWrap/>
            <w:hideMark/>
          </w:tcPr>
          <w:p w:rsidR="00422901" w:rsidRPr="00427387" w:rsidRDefault="00422901" w:rsidP="00422901">
            <w:pPr>
              <w:jc w:val="center"/>
              <w:rPr>
                <w:rFonts w:ascii="ＭＳ Ｐゴシック" w:eastAsia="ＭＳ Ｐゴシック" w:hAnsi="ＭＳ Ｐゴシック"/>
                <w:b/>
                <w:bCs/>
                <w:sz w:val="18"/>
                <w:szCs w:val="18"/>
              </w:rPr>
            </w:pPr>
            <w:r w:rsidRPr="00427387">
              <w:rPr>
                <w:rFonts w:ascii="ＭＳ Ｐゴシック" w:eastAsia="ＭＳ Ｐゴシック" w:hAnsi="ＭＳ Ｐゴシック" w:hint="eastAsia"/>
                <w:b/>
                <w:bCs/>
                <w:sz w:val="18"/>
                <w:szCs w:val="18"/>
              </w:rPr>
              <w:t>未発表</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3.27%</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3.25%</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4.39%</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3.45%</w:t>
            </w:r>
          </w:p>
        </w:tc>
      </w:tr>
      <w:tr w:rsidR="00422901" w:rsidRPr="00422901" w:rsidTr="00422901">
        <w:trPr>
          <w:trHeight w:val="300"/>
        </w:trPr>
        <w:tc>
          <w:tcPr>
            <w:tcW w:w="2868" w:type="dxa"/>
            <w:noWrap/>
            <w:hideMark/>
          </w:tcPr>
          <w:p w:rsidR="00422901" w:rsidRPr="00427387" w:rsidRDefault="00422901">
            <w:pP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貿易収支（百万ドル）</w:t>
            </w:r>
          </w:p>
        </w:tc>
        <w:tc>
          <w:tcPr>
            <w:tcW w:w="1068" w:type="dxa"/>
            <w:noWrap/>
            <w:hideMark/>
          </w:tcPr>
          <w:p w:rsidR="00422901" w:rsidRPr="00427387" w:rsidRDefault="00422901" w:rsidP="00422901">
            <w:pPr>
              <w:jc w:val="center"/>
              <w:rPr>
                <w:rFonts w:ascii="ＭＳ Ｐゴシック" w:eastAsia="ＭＳ Ｐゴシック" w:hAnsi="ＭＳ Ｐゴシック"/>
                <w:b/>
                <w:bCs/>
                <w:sz w:val="18"/>
                <w:szCs w:val="18"/>
              </w:rPr>
            </w:pPr>
            <w:r w:rsidRPr="00427387">
              <w:rPr>
                <w:rFonts w:ascii="ＭＳ Ｐゴシック" w:eastAsia="ＭＳ Ｐゴシック" w:hAnsi="ＭＳ Ｐゴシック" w:hint="eastAsia"/>
                <w:b/>
                <w:bCs/>
                <w:sz w:val="18"/>
                <w:szCs w:val="18"/>
              </w:rPr>
              <w:t>未発表</w:t>
            </w:r>
          </w:p>
        </w:tc>
        <w:tc>
          <w:tcPr>
            <w:tcW w:w="1134" w:type="dxa"/>
            <w:noWrap/>
            <w:hideMark/>
          </w:tcPr>
          <w:p w:rsidR="00422901" w:rsidRPr="00427387" w:rsidRDefault="00422901" w:rsidP="00422901">
            <w:pPr>
              <w:jc w:val="center"/>
              <w:rPr>
                <w:rFonts w:ascii="ＭＳ Ｐゴシック" w:eastAsia="ＭＳ Ｐゴシック" w:hAnsi="ＭＳ Ｐゴシック"/>
                <w:b/>
                <w:bCs/>
                <w:sz w:val="18"/>
                <w:szCs w:val="18"/>
              </w:rPr>
            </w:pPr>
            <w:r w:rsidRPr="00427387">
              <w:rPr>
                <w:rFonts w:ascii="ＭＳ Ｐゴシック" w:eastAsia="ＭＳ Ｐゴシック" w:hAnsi="ＭＳ Ｐゴシック" w:hint="eastAsia"/>
                <w:b/>
                <w:bCs/>
                <w:sz w:val="18"/>
                <w:szCs w:val="18"/>
              </w:rPr>
              <w:t>未発表</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cs="Cambria Math"/>
                <w:szCs w:val="21"/>
              </w:rPr>
              <w:t>△</w:t>
            </w:r>
            <w:r w:rsidRPr="00427387">
              <w:rPr>
                <w:rFonts w:ascii="ＭＳ Ｐゴシック" w:eastAsia="ＭＳ Ｐゴシック" w:hAnsi="ＭＳ Ｐゴシック"/>
                <w:szCs w:val="21"/>
              </w:rPr>
              <w:t>1</w:t>
            </w:r>
            <w:r w:rsidRPr="00427387">
              <w:rPr>
                <w:rFonts w:ascii="ＭＳ Ｐゴシック" w:eastAsia="ＭＳ Ｐゴシック" w:hAnsi="ＭＳ Ｐゴシック" w:hint="eastAsia"/>
                <w:szCs w:val="21"/>
              </w:rPr>
              <w:t>,</w:t>
            </w:r>
            <w:r w:rsidRPr="00427387">
              <w:rPr>
                <w:rFonts w:ascii="ＭＳ Ｐゴシック" w:eastAsia="ＭＳ Ｐゴシック" w:hAnsi="ＭＳ Ｐゴシック"/>
                <w:szCs w:val="21"/>
              </w:rPr>
              <w:t>678</w:t>
            </w:r>
            <w:r w:rsidRPr="00427387">
              <w:rPr>
                <w:rFonts w:ascii="ＭＳ Ｐゴシック" w:eastAsia="ＭＳ Ｐゴシック" w:hAnsi="ＭＳ Ｐゴシック" w:hint="eastAsia"/>
                <w:szCs w:val="21"/>
              </w:rPr>
              <w:t>.0</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cs="Cambria Math"/>
                <w:szCs w:val="21"/>
              </w:rPr>
              <w:t>△</w:t>
            </w:r>
            <w:r w:rsidRPr="00427387">
              <w:rPr>
                <w:rFonts w:ascii="ＭＳ Ｐゴシック" w:eastAsia="ＭＳ Ｐゴシック" w:hAnsi="ＭＳ Ｐゴシック"/>
                <w:szCs w:val="21"/>
              </w:rPr>
              <w:t>7,347.5</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cs="Cambria Math"/>
                <w:szCs w:val="21"/>
              </w:rPr>
              <w:t>△</w:t>
            </w:r>
            <w:r w:rsidRPr="00427387">
              <w:rPr>
                <w:rFonts w:ascii="ＭＳ Ｐゴシック" w:eastAsia="ＭＳ Ｐゴシック" w:hAnsi="ＭＳ Ｐゴシック"/>
                <w:szCs w:val="21"/>
              </w:rPr>
              <w:t>7,008.5</w:t>
            </w:r>
          </w:p>
        </w:tc>
      </w:tr>
      <w:tr w:rsidR="00422901" w:rsidRPr="00422901" w:rsidTr="00422901">
        <w:trPr>
          <w:trHeight w:val="300"/>
        </w:trPr>
        <w:tc>
          <w:tcPr>
            <w:tcW w:w="2868" w:type="dxa"/>
            <w:noWrap/>
            <w:hideMark/>
          </w:tcPr>
          <w:p w:rsidR="00422901" w:rsidRPr="00427387" w:rsidRDefault="00422901">
            <w:pP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輸出（百万ドル）</w:t>
            </w:r>
          </w:p>
        </w:tc>
        <w:tc>
          <w:tcPr>
            <w:tcW w:w="1068" w:type="dxa"/>
            <w:noWrap/>
            <w:hideMark/>
          </w:tcPr>
          <w:p w:rsidR="00422901" w:rsidRPr="00427387" w:rsidRDefault="00422901" w:rsidP="00422901">
            <w:pPr>
              <w:jc w:val="center"/>
              <w:rPr>
                <w:rFonts w:ascii="ＭＳ Ｐゴシック" w:eastAsia="ＭＳ Ｐゴシック" w:hAnsi="ＭＳ Ｐゴシック"/>
                <w:b/>
                <w:bCs/>
                <w:sz w:val="18"/>
                <w:szCs w:val="18"/>
              </w:rPr>
            </w:pPr>
            <w:r w:rsidRPr="00427387">
              <w:rPr>
                <w:rFonts w:ascii="ＭＳ Ｐゴシック" w:eastAsia="ＭＳ Ｐゴシック" w:hAnsi="ＭＳ Ｐゴシック" w:hint="eastAsia"/>
                <w:b/>
                <w:bCs/>
                <w:sz w:val="18"/>
                <w:szCs w:val="18"/>
              </w:rPr>
              <w:t>未発表</w:t>
            </w:r>
          </w:p>
        </w:tc>
        <w:tc>
          <w:tcPr>
            <w:tcW w:w="1134" w:type="dxa"/>
            <w:noWrap/>
            <w:hideMark/>
          </w:tcPr>
          <w:p w:rsidR="00422901" w:rsidRPr="00427387" w:rsidRDefault="00422901" w:rsidP="00422901">
            <w:pPr>
              <w:jc w:val="center"/>
              <w:rPr>
                <w:rFonts w:ascii="ＭＳ Ｐゴシック" w:eastAsia="ＭＳ Ｐゴシック" w:hAnsi="ＭＳ Ｐゴシック"/>
                <w:b/>
                <w:bCs/>
                <w:sz w:val="18"/>
                <w:szCs w:val="18"/>
              </w:rPr>
            </w:pPr>
            <w:r w:rsidRPr="00427387">
              <w:rPr>
                <w:rFonts w:ascii="ＭＳ Ｐゴシック" w:eastAsia="ＭＳ Ｐゴシック" w:hAnsi="ＭＳ Ｐゴシック" w:hint="eastAsia"/>
                <w:b/>
                <w:bCs/>
                <w:sz w:val="18"/>
                <w:szCs w:val="18"/>
              </w:rPr>
              <w:t>未発表</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2,698,9</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10,162.2</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9,985.3</w:t>
            </w:r>
          </w:p>
        </w:tc>
      </w:tr>
      <w:tr w:rsidR="00422901" w:rsidRPr="00422901" w:rsidTr="00422901">
        <w:trPr>
          <w:trHeight w:val="300"/>
        </w:trPr>
        <w:tc>
          <w:tcPr>
            <w:tcW w:w="2868" w:type="dxa"/>
            <w:noWrap/>
            <w:hideMark/>
          </w:tcPr>
          <w:p w:rsidR="00422901" w:rsidRPr="00427387" w:rsidRDefault="00422901">
            <w:pP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輸入（百万ドル）</w:t>
            </w:r>
          </w:p>
        </w:tc>
        <w:tc>
          <w:tcPr>
            <w:tcW w:w="1068" w:type="dxa"/>
            <w:noWrap/>
            <w:hideMark/>
          </w:tcPr>
          <w:p w:rsidR="00422901" w:rsidRPr="00427387" w:rsidRDefault="00422901" w:rsidP="00422901">
            <w:pPr>
              <w:jc w:val="center"/>
              <w:rPr>
                <w:rFonts w:ascii="ＭＳ Ｐゴシック" w:eastAsia="ＭＳ Ｐゴシック" w:hAnsi="ＭＳ Ｐゴシック"/>
                <w:b/>
                <w:bCs/>
                <w:sz w:val="18"/>
                <w:szCs w:val="18"/>
              </w:rPr>
            </w:pPr>
            <w:r w:rsidRPr="00427387">
              <w:rPr>
                <w:rFonts w:ascii="ＭＳ Ｐゴシック" w:eastAsia="ＭＳ Ｐゴシック" w:hAnsi="ＭＳ Ｐゴシック" w:hint="eastAsia"/>
                <w:b/>
                <w:bCs/>
                <w:sz w:val="18"/>
                <w:szCs w:val="18"/>
              </w:rPr>
              <w:t>未発表</w:t>
            </w:r>
          </w:p>
        </w:tc>
        <w:tc>
          <w:tcPr>
            <w:tcW w:w="1134" w:type="dxa"/>
            <w:noWrap/>
            <w:hideMark/>
          </w:tcPr>
          <w:p w:rsidR="00422901" w:rsidRPr="00427387" w:rsidRDefault="00422901" w:rsidP="00422901">
            <w:pPr>
              <w:jc w:val="center"/>
              <w:rPr>
                <w:rFonts w:ascii="ＭＳ Ｐゴシック" w:eastAsia="ＭＳ Ｐゴシック" w:hAnsi="ＭＳ Ｐゴシック"/>
                <w:b/>
                <w:bCs/>
                <w:sz w:val="18"/>
                <w:szCs w:val="18"/>
              </w:rPr>
            </w:pPr>
            <w:r w:rsidRPr="00427387">
              <w:rPr>
                <w:rFonts w:ascii="ＭＳ Ｐゴシック" w:eastAsia="ＭＳ Ｐゴシック" w:hAnsi="ＭＳ Ｐゴシック" w:hint="eastAsia"/>
                <w:b/>
                <w:bCs/>
                <w:sz w:val="18"/>
                <w:szCs w:val="18"/>
              </w:rPr>
              <w:t>未発表</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4,376,9</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17,509.7</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16,994.4</w:t>
            </w:r>
          </w:p>
        </w:tc>
      </w:tr>
      <w:tr w:rsidR="00422901" w:rsidRPr="00422901" w:rsidTr="00422901">
        <w:trPr>
          <w:trHeight w:val="300"/>
        </w:trPr>
        <w:tc>
          <w:tcPr>
            <w:tcW w:w="2868" w:type="dxa"/>
            <w:noWrap/>
            <w:hideMark/>
          </w:tcPr>
          <w:p w:rsidR="00422901" w:rsidRPr="00427387" w:rsidRDefault="00422901">
            <w:pP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外貨準備高 （百万ドル）</w:t>
            </w:r>
          </w:p>
        </w:tc>
        <w:tc>
          <w:tcPr>
            <w:tcW w:w="1068" w:type="dxa"/>
            <w:noWrap/>
            <w:hideMark/>
          </w:tcPr>
          <w:p w:rsidR="00422901" w:rsidRPr="00427387" w:rsidRDefault="00422901" w:rsidP="00422901">
            <w:pPr>
              <w:jc w:val="center"/>
              <w:rPr>
                <w:rFonts w:ascii="ＭＳ Ｐゴシック" w:eastAsia="ＭＳ Ｐゴシック" w:hAnsi="ＭＳ Ｐゴシック"/>
                <w:b/>
                <w:bCs/>
                <w:sz w:val="18"/>
                <w:szCs w:val="18"/>
              </w:rPr>
            </w:pPr>
            <w:r w:rsidRPr="00427387">
              <w:rPr>
                <w:rFonts w:ascii="ＭＳ Ｐゴシック" w:eastAsia="ＭＳ Ｐゴシック" w:hAnsi="ＭＳ Ｐゴシック" w:hint="eastAsia"/>
                <w:b/>
                <w:bCs/>
                <w:sz w:val="18"/>
                <w:szCs w:val="18"/>
              </w:rPr>
              <w:t>未発表</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7,214.93</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7,110.7</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7,272.6</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6,711.2</w:t>
            </w:r>
          </w:p>
        </w:tc>
      </w:tr>
      <w:tr w:rsidR="00422901" w:rsidRPr="00422901" w:rsidTr="00422901">
        <w:trPr>
          <w:trHeight w:val="315"/>
        </w:trPr>
        <w:tc>
          <w:tcPr>
            <w:tcW w:w="2868" w:type="dxa"/>
            <w:noWrap/>
            <w:hideMark/>
          </w:tcPr>
          <w:p w:rsidR="00422901" w:rsidRPr="00427387" w:rsidRDefault="00422901">
            <w:pP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外国からの送金 （百万ドル）</w:t>
            </w:r>
          </w:p>
        </w:tc>
        <w:tc>
          <w:tcPr>
            <w:tcW w:w="1068" w:type="dxa"/>
            <w:noWrap/>
            <w:hideMark/>
          </w:tcPr>
          <w:p w:rsidR="00422901" w:rsidRPr="00427387" w:rsidRDefault="00422901" w:rsidP="00422901">
            <w:pPr>
              <w:jc w:val="center"/>
              <w:rPr>
                <w:rFonts w:ascii="ＭＳ Ｐゴシック" w:eastAsia="ＭＳ Ｐゴシック" w:hAnsi="ＭＳ Ｐゴシック"/>
                <w:b/>
                <w:bCs/>
                <w:sz w:val="18"/>
                <w:szCs w:val="18"/>
              </w:rPr>
            </w:pPr>
            <w:r w:rsidRPr="00427387">
              <w:rPr>
                <w:rFonts w:ascii="ＭＳ Ｐゴシック" w:eastAsia="ＭＳ Ｐゴシック" w:hAnsi="ＭＳ Ｐゴシック" w:hint="eastAsia"/>
                <w:b/>
                <w:bCs/>
                <w:sz w:val="18"/>
                <w:szCs w:val="18"/>
              </w:rPr>
              <w:t>未発表</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490.68</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459.23</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5,105.2</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4,782.7</w:t>
            </w:r>
          </w:p>
        </w:tc>
      </w:tr>
      <w:tr w:rsidR="00422901" w:rsidRPr="00422901" w:rsidTr="00422901">
        <w:trPr>
          <w:trHeight w:val="300"/>
        </w:trPr>
        <w:tc>
          <w:tcPr>
            <w:tcW w:w="2868" w:type="dxa"/>
            <w:noWrap/>
            <w:hideMark/>
          </w:tcPr>
          <w:p w:rsidR="00422901" w:rsidRPr="00427387" w:rsidRDefault="00422901">
            <w:pPr>
              <w:rPr>
                <w:rFonts w:ascii="ＭＳ Ｐゴシック" w:eastAsia="ＭＳ Ｐゴシック" w:hAnsi="ＭＳ Ｐゴシック"/>
                <w:b/>
                <w:bCs/>
                <w:szCs w:val="21"/>
              </w:rPr>
            </w:pPr>
            <w:r w:rsidRPr="00427387">
              <w:rPr>
                <w:rFonts w:ascii="ＭＳ Ｐゴシック" w:eastAsia="ＭＳ Ｐゴシック" w:hAnsi="ＭＳ Ｐゴシック" w:hint="eastAsia"/>
                <w:b/>
                <w:bCs/>
                <w:szCs w:val="21"/>
              </w:rPr>
              <w:t>為替レート （対ドル月平均）</w:t>
            </w:r>
          </w:p>
        </w:tc>
        <w:tc>
          <w:tcPr>
            <w:tcW w:w="106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7.73</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7.75</w:t>
            </w:r>
          </w:p>
        </w:tc>
        <w:tc>
          <w:tcPr>
            <w:tcW w:w="1134"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7.73</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7.86</w:t>
            </w:r>
          </w:p>
        </w:tc>
        <w:tc>
          <w:tcPr>
            <w:tcW w:w="1118" w:type="dxa"/>
            <w:noWrap/>
            <w:hideMark/>
          </w:tcPr>
          <w:p w:rsidR="00422901" w:rsidRPr="00427387" w:rsidRDefault="00422901" w:rsidP="00422901">
            <w:pPr>
              <w:jc w:val="right"/>
              <w:rPr>
                <w:rFonts w:ascii="ＭＳ Ｐゴシック" w:eastAsia="ＭＳ Ｐゴシック" w:hAnsi="ＭＳ Ｐゴシック"/>
                <w:szCs w:val="21"/>
              </w:rPr>
            </w:pPr>
            <w:r w:rsidRPr="00427387">
              <w:rPr>
                <w:rFonts w:ascii="ＭＳ Ｐゴシック" w:eastAsia="ＭＳ Ｐゴシック" w:hAnsi="ＭＳ Ｐゴシック"/>
                <w:szCs w:val="21"/>
              </w:rPr>
              <w:t>7.83</w:t>
            </w:r>
          </w:p>
        </w:tc>
      </w:tr>
    </w:tbl>
    <w:p w:rsidR="00422901" w:rsidRPr="002A2034" w:rsidRDefault="00422901" w:rsidP="00422901">
      <w:r>
        <w:rPr>
          <w:rFonts w:hint="eastAsia"/>
        </w:rPr>
        <w:t>（出所：中銀、国立統計局）　　　　　注）</w:t>
      </w:r>
      <w:r>
        <w:rPr>
          <w:rFonts w:hint="eastAsia"/>
        </w:rPr>
        <w:t>2012</w:t>
      </w:r>
      <w:r>
        <w:rPr>
          <w:rFonts w:hint="eastAsia"/>
        </w:rPr>
        <w:t>年及び</w:t>
      </w:r>
      <w:r>
        <w:rPr>
          <w:rFonts w:hint="eastAsia"/>
        </w:rPr>
        <w:t>2013</w:t>
      </w:r>
      <w:r>
        <w:rPr>
          <w:rFonts w:hint="eastAsia"/>
        </w:rPr>
        <w:t>年の為替レートは年平均</w:t>
      </w:r>
    </w:p>
    <w:p w:rsidR="00422901" w:rsidRPr="00915D17" w:rsidRDefault="00422901" w:rsidP="009079F3">
      <w:pPr>
        <w:rPr>
          <w:lang w:val="es-ES"/>
        </w:rPr>
      </w:pPr>
    </w:p>
    <w:p w:rsidR="009079F3" w:rsidRPr="00324552" w:rsidRDefault="009079F3" w:rsidP="009079F3">
      <w:pPr>
        <w:rPr>
          <w:shd w:val="pct15" w:color="auto" w:fill="FFFFFF"/>
        </w:rPr>
      </w:pPr>
      <w:r w:rsidRPr="00324552">
        <w:rPr>
          <w:rFonts w:hint="eastAsia"/>
          <w:shd w:val="pct15" w:color="auto" w:fill="FFFFFF"/>
        </w:rPr>
        <w:t>４．治安・社会</w:t>
      </w:r>
    </w:p>
    <w:p w:rsidR="00D26D3D" w:rsidRDefault="00113FE3" w:rsidP="00D26D3D">
      <w:r>
        <w:rPr>
          <w:rFonts w:hint="eastAsia"/>
        </w:rPr>
        <w:t>（</w:t>
      </w:r>
      <w:r w:rsidR="00CA6D02">
        <w:rPr>
          <w:rFonts w:hint="eastAsia"/>
        </w:rPr>
        <w:t>１</w:t>
      </w:r>
      <w:r>
        <w:rPr>
          <w:rFonts w:hint="eastAsia"/>
        </w:rPr>
        <w:t>）殺人被害件数の減少</w:t>
      </w:r>
    </w:p>
    <w:p w:rsidR="00113FE3" w:rsidRDefault="00113FE3" w:rsidP="00D26D3D">
      <w:r>
        <w:rPr>
          <w:rFonts w:hint="eastAsia"/>
        </w:rPr>
        <w:t xml:space="preserve">　本年</w:t>
      </w:r>
      <w:r>
        <w:rPr>
          <w:rFonts w:hint="eastAsia"/>
        </w:rPr>
        <w:t>4</w:t>
      </w:r>
      <w:r>
        <w:rPr>
          <w:rFonts w:hint="eastAsia"/>
        </w:rPr>
        <w:t>月の殺人被害は</w:t>
      </w:r>
      <w:r>
        <w:rPr>
          <w:rFonts w:hint="eastAsia"/>
        </w:rPr>
        <w:t>384</w:t>
      </w:r>
      <w:r>
        <w:rPr>
          <w:rFonts w:hint="eastAsia"/>
        </w:rPr>
        <w:t>件となり、前年同月の</w:t>
      </w:r>
      <w:r>
        <w:rPr>
          <w:rFonts w:hint="eastAsia"/>
        </w:rPr>
        <w:t>480</w:t>
      </w:r>
      <w:r>
        <w:rPr>
          <w:rFonts w:hint="eastAsia"/>
        </w:rPr>
        <w:t>件と比較して大きく減少した。本年</w:t>
      </w:r>
      <w:r>
        <w:rPr>
          <w:rFonts w:hint="eastAsia"/>
        </w:rPr>
        <w:t>4</w:t>
      </w:r>
      <w:r>
        <w:rPr>
          <w:rFonts w:hint="eastAsia"/>
        </w:rPr>
        <w:t>月までの殺人被害の累計は</w:t>
      </w:r>
      <w:r>
        <w:rPr>
          <w:rFonts w:hint="eastAsia"/>
        </w:rPr>
        <w:t>1,559</w:t>
      </w:r>
      <w:r>
        <w:rPr>
          <w:rFonts w:hint="eastAsia"/>
        </w:rPr>
        <w:t>件であり、前年同期累計</w:t>
      </w:r>
      <w:r>
        <w:rPr>
          <w:rFonts w:hint="eastAsia"/>
        </w:rPr>
        <w:t>1,888</w:t>
      </w:r>
      <w:r>
        <w:rPr>
          <w:rFonts w:hint="eastAsia"/>
        </w:rPr>
        <w:t>件と比較して</w:t>
      </w:r>
      <w:r>
        <w:rPr>
          <w:rFonts w:hint="eastAsia"/>
        </w:rPr>
        <w:t>17.4%</w:t>
      </w:r>
      <w:r>
        <w:rPr>
          <w:rFonts w:hint="eastAsia"/>
        </w:rPr>
        <w:t>減少した。</w:t>
      </w:r>
    </w:p>
    <w:p w:rsidR="00502C83" w:rsidRDefault="00502C83" w:rsidP="00D26D3D">
      <w:r>
        <w:rPr>
          <w:rFonts w:hint="eastAsia"/>
        </w:rPr>
        <w:t>（</w:t>
      </w:r>
      <w:r w:rsidR="00CA6D02">
        <w:rPr>
          <w:rFonts w:hint="eastAsia"/>
        </w:rPr>
        <w:t>２</w:t>
      </w:r>
      <w:r>
        <w:rPr>
          <w:rFonts w:hint="eastAsia"/>
        </w:rPr>
        <w:t>）ウエウエテナンゴ県における暴動の発生</w:t>
      </w:r>
    </w:p>
    <w:p w:rsidR="00502C83" w:rsidRDefault="00502C83" w:rsidP="00D26D3D">
      <w:r>
        <w:rPr>
          <w:rFonts w:hint="eastAsia"/>
        </w:rPr>
        <w:t xml:space="preserve">　ウエウエテナンゴ県は盗電が常態化していたことから、電力会社が盗電の多い地域に対する配電を停止した。これに抗議するため、</w:t>
      </w:r>
      <w:r>
        <w:rPr>
          <w:rFonts w:hint="eastAsia"/>
        </w:rPr>
        <w:t>2</w:t>
      </w:r>
      <w:r>
        <w:rPr>
          <w:rFonts w:hint="eastAsia"/>
        </w:rPr>
        <w:t>日、一部住民が同県の道路を封鎖した他、同県ラ・デモクラシアの市長を監禁（</w:t>
      </w:r>
      <w:r>
        <w:rPr>
          <w:rFonts w:hint="eastAsia"/>
        </w:rPr>
        <w:t>4</w:t>
      </w:r>
      <w:r>
        <w:rPr>
          <w:rFonts w:hint="eastAsia"/>
        </w:rPr>
        <w:t>日に解放）し、停電処置の早期撤回を要求した。また、</w:t>
      </w:r>
      <w:r>
        <w:rPr>
          <w:rFonts w:hint="eastAsia"/>
        </w:rPr>
        <w:t>5</w:t>
      </w:r>
      <w:r>
        <w:rPr>
          <w:rFonts w:hint="eastAsia"/>
        </w:rPr>
        <w:t>日、同県サン・マテオ・イスタタン市において、水力発電所建設に反対する住民グループが建設会社の施設を襲撃し、設備や建機を破壊、数名に向けて発砲した。</w:t>
      </w:r>
    </w:p>
    <w:p w:rsidR="00F310D0" w:rsidRDefault="00F310D0" w:rsidP="00D26D3D">
      <w:r>
        <w:rPr>
          <w:rFonts w:hint="eastAsia"/>
        </w:rPr>
        <w:t>（</w:t>
      </w:r>
      <w:r w:rsidR="00CA6D02">
        <w:rPr>
          <w:rFonts w:hint="eastAsia"/>
        </w:rPr>
        <w:t>３</w:t>
      </w:r>
      <w:r>
        <w:rPr>
          <w:rFonts w:hint="eastAsia"/>
        </w:rPr>
        <w:t>）首都における犯罪多発地域</w:t>
      </w:r>
    </w:p>
    <w:p w:rsidR="00F310D0" w:rsidRPr="00F310D0" w:rsidRDefault="00F310D0" w:rsidP="00D26D3D">
      <w:r>
        <w:rPr>
          <w:rFonts w:hint="eastAsia"/>
        </w:rPr>
        <w:t xml:space="preserve">　国家文民警察（</w:t>
      </w:r>
      <w:r>
        <w:rPr>
          <w:rFonts w:hint="eastAsia"/>
        </w:rPr>
        <w:t>PNC</w:t>
      </w:r>
      <w:r>
        <w:rPr>
          <w:rFonts w:hint="eastAsia"/>
        </w:rPr>
        <w:t>）の発表によれば、グアテマラシティーで最も犯罪の多い地域は、第</w:t>
      </w:r>
      <w:r>
        <w:rPr>
          <w:rFonts w:hint="eastAsia"/>
        </w:rPr>
        <w:t>1</w:t>
      </w:r>
      <w:r>
        <w:rPr>
          <w:rFonts w:hint="eastAsia"/>
        </w:rPr>
        <w:t>、</w:t>
      </w:r>
      <w:r>
        <w:rPr>
          <w:rFonts w:hint="eastAsia"/>
        </w:rPr>
        <w:t>7</w:t>
      </w:r>
      <w:r>
        <w:rPr>
          <w:rFonts w:hint="eastAsia"/>
        </w:rPr>
        <w:t>、</w:t>
      </w:r>
      <w:r>
        <w:rPr>
          <w:rFonts w:hint="eastAsia"/>
        </w:rPr>
        <w:t>12</w:t>
      </w:r>
      <w:r>
        <w:rPr>
          <w:rFonts w:hint="eastAsia"/>
        </w:rPr>
        <w:t>、</w:t>
      </w:r>
      <w:r>
        <w:rPr>
          <w:rFonts w:hint="eastAsia"/>
        </w:rPr>
        <w:t>11</w:t>
      </w:r>
      <w:r>
        <w:rPr>
          <w:rFonts w:hint="eastAsia"/>
        </w:rPr>
        <w:t>、</w:t>
      </w:r>
      <w:r>
        <w:rPr>
          <w:rFonts w:hint="eastAsia"/>
        </w:rPr>
        <w:t>18</w:t>
      </w:r>
      <w:r>
        <w:rPr>
          <w:rFonts w:hint="eastAsia"/>
        </w:rPr>
        <w:t>、</w:t>
      </w:r>
      <w:r>
        <w:rPr>
          <w:rFonts w:hint="eastAsia"/>
        </w:rPr>
        <w:t>6</w:t>
      </w:r>
      <w:r>
        <w:rPr>
          <w:rFonts w:hint="eastAsia"/>
        </w:rPr>
        <w:t>、</w:t>
      </w:r>
      <w:r>
        <w:rPr>
          <w:rFonts w:hint="eastAsia"/>
        </w:rPr>
        <w:t>5</w:t>
      </w:r>
      <w:r>
        <w:rPr>
          <w:rFonts w:hint="eastAsia"/>
        </w:rPr>
        <w:t>、</w:t>
      </w:r>
      <w:r>
        <w:rPr>
          <w:rFonts w:hint="eastAsia"/>
        </w:rPr>
        <w:t>3</w:t>
      </w:r>
      <w:r>
        <w:rPr>
          <w:rFonts w:hint="eastAsia"/>
        </w:rPr>
        <w:t>、</w:t>
      </w:r>
      <w:r>
        <w:rPr>
          <w:rFonts w:hint="eastAsia"/>
        </w:rPr>
        <w:t>21</w:t>
      </w:r>
      <w:r>
        <w:rPr>
          <w:rFonts w:hint="eastAsia"/>
        </w:rPr>
        <w:t>及び</w:t>
      </w:r>
      <w:r>
        <w:rPr>
          <w:rFonts w:hint="eastAsia"/>
        </w:rPr>
        <w:t>13</w:t>
      </w:r>
      <w:r>
        <w:rPr>
          <w:rFonts w:hint="eastAsia"/>
        </w:rPr>
        <w:t>区であり、各区の犯罪傾向として、第</w:t>
      </w:r>
      <w:r>
        <w:rPr>
          <w:rFonts w:hint="eastAsia"/>
        </w:rPr>
        <w:t>1</w:t>
      </w:r>
      <w:r>
        <w:rPr>
          <w:rFonts w:hint="eastAsia"/>
        </w:rPr>
        <w:t>区は歩行者に対する強盗、第</w:t>
      </w:r>
      <w:r>
        <w:rPr>
          <w:rFonts w:hint="eastAsia"/>
        </w:rPr>
        <w:t>7</w:t>
      </w:r>
      <w:r>
        <w:rPr>
          <w:rFonts w:hint="eastAsia"/>
        </w:rPr>
        <w:t>区は自動車盗難、第</w:t>
      </w:r>
      <w:r>
        <w:rPr>
          <w:rFonts w:hint="eastAsia"/>
        </w:rPr>
        <w:t>18</w:t>
      </w:r>
      <w:r>
        <w:rPr>
          <w:rFonts w:hint="eastAsia"/>
        </w:rPr>
        <w:t>区は殺人が多発している。</w:t>
      </w:r>
    </w:p>
    <w:p w:rsidR="001F3553" w:rsidRDefault="001F3553" w:rsidP="00D26D3D">
      <w:r>
        <w:rPr>
          <w:rFonts w:hint="eastAsia"/>
        </w:rPr>
        <w:lastRenderedPageBreak/>
        <w:t>（</w:t>
      </w:r>
      <w:r w:rsidR="00CA6D02">
        <w:rPr>
          <w:rFonts w:hint="eastAsia"/>
        </w:rPr>
        <w:t>４</w:t>
      </w:r>
      <w:r>
        <w:rPr>
          <w:rFonts w:hint="eastAsia"/>
        </w:rPr>
        <w:t>）</w:t>
      </w:r>
      <w:r w:rsidRPr="00297E6F">
        <w:rPr>
          <w:rFonts w:hint="eastAsia"/>
        </w:rPr>
        <w:t>首都第</w:t>
      </w:r>
      <w:r w:rsidRPr="00297E6F">
        <w:rPr>
          <w:rFonts w:hint="eastAsia"/>
        </w:rPr>
        <w:t>18</w:t>
      </w:r>
      <w:r w:rsidRPr="00297E6F">
        <w:rPr>
          <w:rFonts w:hint="eastAsia"/>
        </w:rPr>
        <w:t>区における治安強化</w:t>
      </w:r>
    </w:p>
    <w:p w:rsidR="001F3553" w:rsidRDefault="001F3553" w:rsidP="00D26D3D">
      <w:r>
        <w:rPr>
          <w:rFonts w:hint="eastAsia"/>
        </w:rPr>
        <w:t xml:space="preserve">　内務省は今月、グアテマラ市第</w:t>
      </w:r>
      <w:r>
        <w:rPr>
          <w:rFonts w:hint="eastAsia"/>
        </w:rPr>
        <w:t>18</w:t>
      </w:r>
      <w:r>
        <w:rPr>
          <w:rFonts w:hint="eastAsia"/>
        </w:rPr>
        <w:t>区</w:t>
      </w:r>
      <w:r w:rsidR="00B24672">
        <w:rPr>
          <w:rFonts w:hint="eastAsia"/>
        </w:rPr>
        <w:t>（首都で最も人口が集中する地区）</w:t>
      </w:r>
      <w:r>
        <w:rPr>
          <w:rFonts w:hint="eastAsia"/>
        </w:rPr>
        <w:t>における治安対策強化を発表した。同区に</w:t>
      </w:r>
      <w:r>
        <w:rPr>
          <w:rFonts w:hint="eastAsia"/>
        </w:rPr>
        <w:t>1,038</w:t>
      </w:r>
      <w:r>
        <w:rPr>
          <w:rFonts w:hint="eastAsia"/>
        </w:rPr>
        <w:t>台の監視カメラを設置し、犯罪を抑止する。</w:t>
      </w:r>
    </w:p>
    <w:p w:rsidR="00297E6F" w:rsidRDefault="00297E6F" w:rsidP="00D26D3D">
      <w:r>
        <w:rPr>
          <w:rFonts w:hint="eastAsia"/>
        </w:rPr>
        <w:t>（</w:t>
      </w:r>
      <w:r w:rsidR="00CA6D02">
        <w:rPr>
          <w:rFonts w:hint="eastAsia"/>
        </w:rPr>
        <w:t>５</w:t>
      </w:r>
      <w:r>
        <w:rPr>
          <w:rFonts w:hint="eastAsia"/>
        </w:rPr>
        <w:t>）</w:t>
      </w:r>
      <w:r w:rsidR="006D1527">
        <w:rPr>
          <w:rFonts w:hint="eastAsia"/>
        </w:rPr>
        <w:t>警官に対する英語教育の開始</w:t>
      </w:r>
    </w:p>
    <w:p w:rsidR="006D1527" w:rsidRDefault="006D1527" w:rsidP="00D26D3D">
      <w:r>
        <w:rPr>
          <w:rFonts w:hint="eastAsia"/>
        </w:rPr>
        <w:t xml:space="preserve">　国家文民警察（</w:t>
      </w:r>
      <w:r>
        <w:rPr>
          <w:rFonts w:hint="eastAsia"/>
        </w:rPr>
        <w:t>PNC</w:t>
      </w:r>
      <w:r w:rsidR="00C012FD">
        <w:rPr>
          <w:rFonts w:hint="eastAsia"/>
        </w:rPr>
        <w:t>）観光治安課は、観光客に</w:t>
      </w:r>
      <w:r>
        <w:rPr>
          <w:rFonts w:hint="eastAsia"/>
        </w:rPr>
        <w:t>より良いサービスを提供するため、</w:t>
      </w:r>
      <w:r w:rsidR="00C012FD">
        <w:rPr>
          <w:rFonts w:hint="eastAsia"/>
        </w:rPr>
        <w:t>一部警官に対する英語教育を開始した（米国大使館支援によるパイロット事業）。</w:t>
      </w:r>
    </w:p>
    <w:p w:rsidR="006C063B" w:rsidRDefault="0079600D" w:rsidP="00D26D3D">
      <w:r>
        <w:rPr>
          <w:rFonts w:hint="eastAsia"/>
        </w:rPr>
        <w:t>（</w:t>
      </w:r>
      <w:r w:rsidR="00CA6D02">
        <w:rPr>
          <w:rFonts w:hint="eastAsia"/>
        </w:rPr>
        <w:t>６</w:t>
      </w:r>
      <w:r>
        <w:rPr>
          <w:rFonts w:hint="eastAsia"/>
        </w:rPr>
        <w:t>）</w:t>
      </w:r>
      <w:r w:rsidR="00CA6D02">
        <w:rPr>
          <w:rFonts w:hint="eastAsia"/>
        </w:rPr>
        <w:t>3</w:t>
      </w:r>
      <w:r w:rsidR="006C063B">
        <w:rPr>
          <w:rFonts w:hint="eastAsia"/>
        </w:rPr>
        <w:t>番目の</w:t>
      </w:r>
      <w:r>
        <w:rPr>
          <w:rFonts w:hint="eastAsia"/>
        </w:rPr>
        <w:t>地方</w:t>
      </w:r>
      <w:r w:rsidR="006C063B">
        <w:rPr>
          <w:rFonts w:hint="eastAsia"/>
        </w:rPr>
        <w:t>警察学校の開校</w:t>
      </w:r>
    </w:p>
    <w:p w:rsidR="006C063B" w:rsidRPr="006C063B" w:rsidRDefault="006C063B" w:rsidP="00D26D3D">
      <w:r>
        <w:rPr>
          <w:rFonts w:hint="eastAsia"/>
        </w:rPr>
        <w:t xml:space="preserve">　</w:t>
      </w:r>
      <w:r>
        <w:rPr>
          <w:rFonts w:hint="eastAsia"/>
        </w:rPr>
        <w:t>29</w:t>
      </w:r>
      <w:r>
        <w:rPr>
          <w:rFonts w:hint="eastAsia"/>
        </w:rPr>
        <w:t>日、バハ・ベラパス県サラマ</w:t>
      </w:r>
      <w:r w:rsidR="0079600D">
        <w:rPr>
          <w:rFonts w:hint="eastAsia"/>
        </w:rPr>
        <w:t>市において、地方において</w:t>
      </w:r>
      <w:r>
        <w:rPr>
          <w:rFonts w:hint="eastAsia"/>
        </w:rPr>
        <w:t>３番目となる国家文民警察（</w:t>
      </w:r>
      <w:r>
        <w:rPr>
          <w:rFonts w:hint="eastAsia"/>
        </w:rPr>
        <w:t>PNC</w:t>
      </w:r>
      <w:r>
        <w:rPr>
          <w:rFonts w:hint="eastAsia"/>
        </w:rPr>
        <w:t>）学校が開校した（</w:t>
      </w:r>
      <w:r w:rsidR="0079600D">
        <w:rPr>
          <w:rFonts w:hint="eastAsia"/>
        </w:rPr>
        <w:t>地方</w:t>
      </w:r>
      <w:r>
        <w:rPr>
          <w:rFonts w:hint="eastAsia"/>
        </w:rPr>
        <w:t>警察学校は同校の他、ウエウエテナンゴ県及びサンタ・ロサ県に設置）。同校では、</w:t>
      </w:r>
      <w:r>
        <w:rPr>
          <w:rFonts w:hint="eastAsia"/>
        </w:rPr>
        <w:t>343</w:t>
      </w:r>
      <w:r>
        <w:rPr>
          <w:rFonts w:hint="eastAsia"/>
        </w:rPr>
        <w:t>名の警察志願者が市民保護の知識を習得する。</w:t>
      </w:r>
    </w:p>
    <w:p w:rsidR="00A674FC" w:rsidRDefault="00A674FC" w:rsidP="00D26D3D">
      <w:r>
        <w:rPr>
          <w:rFonts w:hint="eastAsia"/>
        </w:rPr>
        <w:t>（</w:t>
      </w:r>
      <w:r w:rsidR="00CA6D02">
        <w:rPr>
          <w:rFonts w:hint="eastAsia"/>
        </w:rPr>
        <w:t>７</w:t>
      </w:r>
      <w:r>
        <w:rPr>
          <w:rFonts w:hint="eastAsia"/>
        </w:rPr>
        <w:t>）治安税導入の検討</w:t>
      </w:r>
    </w:p>
    <w:p w:rsidR="00A674FC" w:rsidRDefault="00A674FC" w:rsidP="00D26D3D">
      <w:r>
        <w:rPr>
          <w:rFonts w:hint="eastAsia"/>
        </w:rPr>
        <w:t xml:space="preserve">　内務省は、</w:t>
      </w:r>
      <w:r w:rsidR="00C32514">
        <w:rPr>
          <w:rFonts w:hint="eastAsia"/>
        </w:rPr>
        <w:t>グアテマラにおける治安を強化するため、「治安税」の導入を検討している旨発表した。ロペス・ボニージャ内務大臣は、同税の導入により、警察署の新設や刑務所の整備等を実施したいと述べた。</w:t>
      </w:r>
    </w:p>
    <w:p w:rsidR="00730039" w:rsidRDefault="00730039" w:rsidP="00D26D3D">
      <w:r>
        <w:rPr>
          <w:rFonts w:hint="eastAsia"/>
        </w:rPr>
        <w:t>（</w:t>
      </w:r>
      <w:r w:rsidR="00CA6D02">
        <w:rPr>
          <w:rFonts w:hint="eastAsia"/>
        </w:rPr>
        <w:t>８</w:t>
      </w:r>
      <w:r>
        <w:rPr>
          <w:rFonts w:hint="eastAsia"/>
        </w:rPr>
        <w:t>）米国からの強制送還の増加</w:t>
      </w:r>
    </w:p>
    <w:p w:rsidR="00730039" w:rsidRDefault="00730039" w:rsidP="00D26D3D">
      <w:r>
        <w:rPr>
          <w:rFonts w:hint="eastAsia"/>
        </w:rPr>
        <w:t xml:space="preserve">　米国に在住するグアテマラ人の強制送還者数は、前年を上回るペースで増えており、</w:t>
      </w:r>
      <w:r>
        <w:rPr>
          <w:rFonts w:hint="eastAsia"/>
        </w:rPr>
        <w:t>2014</w:t>
      </w:r>
      <w:r>
        <w:rPr>
          <w:rFonts w:hint="eastAsia"/>
        </w:rPr>
        <w:t>年</w:t>
      </w:r>
      <w:r>
        <w:rPr>
          <w:rFonts w:hint="eastAsia"/>
        </w:rPr>
        <w:t>4</w:t>
      </w:r>
      <w:r>
        <w:rPr>
          <w:rFonts w:hint="eastAsia"/>
        </w:rPr>
        <w:t>月末までに</w:t>
      </w:r>
      <w:r>
        <w:rPr>
          <w:rFonts w:hint="eastAsia"/>
        </w:rPr>
        <w:t>18,497</w:t>
      </w:r>
      <w:r>
        <w:rPr>
          <w:rFonts w:hint="eastAsia"/>
        </w:rPr>
        <w:t>名が強制送還され、前年同期比で</w:t>
      </w:r>
      <w:r>
        <w:rPr>
          <w:rFonts w:hint="eastAsia"/>
        </w:rPr>
        <w:t>24.1%</w:t>
      </w:r>
      <w:r>
        <w:rPr>
          <w:rFonts w:hint="eastAsia"/>
        </w:rPr>
        <w:t>増加した。</w:t>
      </w:r>
    </w:p>
    <w:p w:rsidR="004A2DCD" w:rsidRDefault="00730039" w:rsidP="00405287">
      <w:r>
        <w:rPr>
          <w:noProof/>
        </w:rPr>
        <w:drawing>
          <wp:inline distT="0" distB="0" distL="0" distR="0">
            <wp:extent cx="5400040" cy="3150235"/>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0039" w:rsidRDefault="00730039" w:rsidP="00730039">
      <w:pPr>
        <w:jc w:val="right"/>
      </w:pPr>
      <w:r>
        <w:rPr>
          <w:rFonts w:hint="eastAsia"/>
        </w:rPr>
        <w:t>（出所：</w:t>
      </w:r>
      <w:r w:rsidR="004A2DCD">
        <w:rPr>
          <w:rFonts w:hint="eastAsia"/>
        </w:rPr>
        <w:t>2014</w:t>
      </w:r>
      <w:r w:rsidR="004A2DCD">
        <w:rPr>
          <w:rFonts w:hint="eastAsia"/>
        </w:rPr>
        <w:t>年</w:t>
      </w:r>
      <w:r w:rsidR="004A2DCD">
        <w:rPr>
          <w:rFonts w:hint="eastAsia"/>
        </w:rPr>
        <w:t>5</w:t>
      </w:r>
      <w:r w:rsidR="004A2DCD">
        <w:rPr>
          <w:rFonts w:hint="eastAsia"/>
        </w:rPr>
        <w:t>月</w:t>
      </w:r>
      <w:r w:rsidR="004A2DCD">
        <w:rPr>
          <w:rFonts w:hint="eastAsia"/>
        </w:rPr>
        <w:t>17</w:t>
      </w:r>
      <w:r w:rsidR="004A2DCD">
        <w:rPr>
          <w:rFonts w:hint="eastAsia"/>
        </w:rPr>
        <w:t>日付プレンサ・リブレ紙</w:t>
      </w:r>
      <w:r>
        <w:rPr>
          <w:rFonts w:hint="eastAsia"/>
        </w:rPr>
        <w:t>）</w:t>
      </w:r>
    </w:p>
    <w:p w:rsidR="008C5AA8" w:rsidRDefault="008C5AA8" w:rsidP="00D26D3D">
      <w:r>
        <w:rPr>
          <w:rFonts w:hint="eastAsia"/>
        </w:rPr>
        <w:t>（</w:t>
      </w:r>
      <w:r w:rsidR="00CA6D02">
        <w:rPr>
          <w:rFonts w:hint="eastAsia"/>
        </w:rPr>
        <w:t>９</w:t>
      </w:r>
      <w:r>
        <w:rPr>
          <w:rFonts w:hint="eastAsia"/>
        </w:rPr>
        <w:t>）アルコール消費量</w:t>
      </w:r>
    </w:p>
    <w:p w:rsidR="008C5AA8" w:rsidRDefault="008C5AA8" w:rsidP="00D26D3D">
      <w:r>
        <w:rPr>
          <w:rFonts w:hint="eastAsia"/>
        </w:rPr>
        <w:t xml:space="preserve">　世界保健機関の調査によれば、グアテマラにおけるアルコールの年間消費量は一人あたり</w:t>
      </w:r>
      <w:r>
        <w:rPr>
          <w:rFonts w:hint="eastAsia"/>
        </w:rPr>
        <w:t>3.8</w:t>
      </w:r>
      <w:r>
        <w:rPr>
          <w:rFonts w:hint="eastAsia"/>
        </w:rPr>
        <w:t>リットルであり、中米において</w:t>
      </w:r>
      <w:r>
        <w:rPr>
          <w:rFonts w:hint="eastAsia"/>
        </w:rPr>
        <w:t>2</w:t>
      </w:r>
      <w:r w:rsidR="00831C30">
        <w:rPr>
          <w:rFonts w:hint="eastAsia"/>
        </w:rPr>
        <w:t>番目に消費量が少ないことが明らかとなった（パナマが最も多く年間</w:t>
      </w:r>
      <w:r w:rsidR="00831C30">
        <w:rPr>
          <w:rFonts w:hint="eastAsia"/>
        </w:rPr>
        <w:t>8.0</w:t>
      </w:r>
      <w:r w:rsidR="00831C30">
        <w:rPr>
          <w:rFonts w:hint="eastAsia"/>
        </w:rPr>
        <w:t>リットル、エルサルバドルが最も少なく年間</w:t>
      </w:r>
      <w:r w:rsidR="00831C30">
        <w:rPr>
          <w:rFonts w:hint="eastAsia"/>
        </w:rPr>
        <w:t>3.2</w:t>
      </w:r>
      <w:r w:rsidR="00831C30">
        <w:rPr>
          <w:rFonts w:hint="eastAsia"/>
        </w:rPr>
        <w:t>リットル</w:t>
      </w:r>
      <w:r>
        <w:rPr>
          <w:rFonts w:hint="eastAsia"/>
        </w:rPr>
        <w:t>）。</w:t>
      </w:r>
      <w:r w:rsidR="00831C30">
        <w:rPr>
          <w:rFonts w:hint="eastAsia"/>
        </w:rPr>
        <w:t>しかし、</w:t>
      </w:r>
      <w:r w:rsidR="00831C30">
        <w:rPr>
          <w:rFonts w:hint="eastAsia"/>
        </w:rPr>
        <w:lastRenderedPageBreak/>
        <w:t>アルコールによる死亡者数は多く、</w:t>
      </w:r>
      <w:r w:rsidR="00831C30">
        <w:rPr>
          <w:rFonts w:hint="eastAsia"/>
        </w:rPr>
        <w:t>10</w:t>
      </w:r>
      <w:r w:rsidR="00831C30">
        <w:rPr>
          <w:rFonts w:hint="eastAsia"/>
        </w:rPr>
        <w:t>万人あたり</w:t>
      </w:r>
      <w:r w:rsidR="00831C30">
        <w:rPr>
          <w:rFonts w:hint="eastAsia"/>
        </w:rPr>
        <w:t>22.3</w:t>
      </w:r>
      <w:r w:rsidR="00831C30">
        <w:rPr>
          <w:rFonts w:hint="eastAsia"/>
        </w:rPr>
        <w:t>人であり、中米で</w:t>
      </w:r>
      <w:r w:rsidR="00831C30">
        <w:rPr>
          <w:rFonts w:hint="eastAsia"/>
        </w:rPr>
        <w:t>2</w:t>
      </w:r>
      <w:r w:rsidR="00831C30">
        <w:rPr>
          <w:rFonts w:hint="eastAsia"/>
        </w:rPr>
        <w:t>番目に多いことが明らかとなった（最も多いのはエルサルバドルで</w:t>
      </w:r>
      <w:r w:rsidR="00831C30">
        <w:rPr>
          <w:rFonts w:hint="eastAsia"/>
        </w:rPr>
        <w:t>27.4</w:t>
      </w:r>
      <w:r w:rsidR="00831C30">
        <w:rPr>
          <w:rFonts w:hint="eastAsia"/>
        </w:rPr>
        <w:t>人）。</w:t>
      </w:r>
    </w:p>
    <w:p w:rsidR="00F05F93" w:rsidRDefault="00F05F93" w:rsidP="00D26D3D">
      <w:r>
        <w:rPr>
          <w:rFonts w:hint="eastAsia"/>
        </w:rPr>
        <w:t>（</w:t>
      </w:r>
      <w:r w:rsidR="00CA6D02">
        <w:rPr>
          <w:rFonts w:hint="eastAsia"/>
        </w:rPr>
        <w:t>１０</w:t>
      </w:r>
      <w:r>
        <w:rPr>
          <w:rFonts w:hint="eastAsia"/>
        </w:rPr>
        <w:t>）韓国人街</w:t>
      </w:r>
    </w:p>
    <w:p w:rsidR="00F05F93" w:rsidRDefault="00F05F93" w:rsidP="00D26D3D">
      <w:r>
        <w:rPr>
          <w:rFonts w:hint="eastAsia"/>
        </w:rPr>
        <w:t xml:space="preserve">　</w:t>
      </w:r>
      <w:r>
        <w:rPr>
          <w:rFonts w:hint="eastAsia"/>
        </w:rPr>
        <w:t>13</w:t>
      </w:r>
      <w:r>
        <w:rPr>
          <w:rFonts w:hint="eastAsia"/>
        </w:rPr>
        <w:t>日、グアテマラ市、在グアテマラ韓国大使館及びグアテマラ韓国人会は、「</w:t>
      </w:r>
      <w:r>
        <w:rPr>
          <w:rFonts w:hint="eastAsia"/>
        </w:rPr>
        <w:t>Korea Town</w:t>
      </w:r>
      <w:r>
        <w:rPr>
          <w:rFonts w:hint="eastAsia"/>
        </w:rPr>
        <w:t>」プロジェクトを開始した。グアテマラ市第</w:t>
      </w:r>
      <w:r>
        <w:rPr>
          <w:rFonts w:hint="eastAsia"/>
        </w:rPr>
        <w:t>7</w:t>
      </w:r>
      <w:r>
        <w:rPr>
          <w:rFonts w:hint="eastAsia"/>
        </w:rPr>
        <w:t>区の韓国食材店等が集まる通りを「ソウル通り」に改称する他、</w:t>
      </w:r>
      <w:r w:rsidR="006A550D">
        <w:rPr>
          <w:rFonts w:hint="eastAsia"/>
        </w:rPr>
        <w:t>韓国大使館の</w:t>
      </w:r>
      <w:r w:rsidR="006A550D">
        <w:rPr>
          <w:rFonts w:hint="eastAsia"/>
        </w:rPr>
        <w:t>10</w:t>
      </w:r>
      <w:r w:rsidR="006A550D">
        <w:rPr>
          <w:rFonts w:hint="eastAsia"/>
        </w:rPr>
        <w:t>万米ドルの投資により、同地区に街灯や監視カメラ、車両の速度測定器を設置</w:t>
      </w:r>
      <w:r>
        <w:rPr>
          <w:rFonts w:hint="eastAsia"/>
        </w:rPr>
        <w:t>する。現在、グアテマラ市には約</w:t>
      </w:r>
      <w:r>
        <w:rPr>
          <w:rFonts w:hint="eastAsia"/>
        </w:rPr>
        <w:t>5</w:t>
      </w:r>
      <w:r>
        <w:rPr>
          <w:rFonts w:hint="eastAsia"/>
        </w:rPr>
        <w:t>千名の韓国人が在住している。</w:t>
      </w:r>
    </w:p>
    <w:p w:rsidR="000922B2" w:rsidRDefault="000922B2" w:rsidP="00D26D3D">
      <w:r>
        <w:rPr>
          <w:rFonts w:hint="eastAsia"/>
        </w:rPr>
        <w:t>（</w:t>
      </w:r>
      <w:r w:rsidR="00CA6D02">
        <w:rPr>
          <w:rFonts w:hint="eastAsia"/>
        </w:rPr>
        <w:t>１１</w:t>
      </w:r>
      <w:r>
        <w:rPr>
          <w:rFonts w:hint="eastAsia"/>
        </w:rPr>
        <w:t>）大気汚染</w:t>
      </w:r>
    </w:p>
    <w:p w:rsidR="000922B2" w:rsidRPr="000922B2" w:rsidRDefault="000922B2" w:rsidP="00D26D3D">
      <w:r>
        <w:rPr>
          <w:rFonts w:hint="eastAsia"/>
        </w:rPr>
        <w:t xml:space="preserve">　世界保健機関（</w:t>
      </w:r>
      <w:r>
        <w:rPr>
          <w:rFonts w:hint="eastAsia"/>
        </w:rPr>
        <w:t>WHO</w:t>
      </w:r>
      <w:r>
        <w:rPr>
          <w:rFonts w:hint="eastAsia"/>
        </w:rPr>
        <w:t>）の発表によれば、グアテマラは、ラテンアメリカ諸国の中でメキシコ、チリ、ペルー、ベネズエラに次いで</w:t>
      </w:r>
      <w:r>
        <w:rPr>
          <w:rFonts w:hint="eastAsia"/>
        </w:rPr>
        <w:t>5</w:t>
      </w:r>
      <w:r>
        <w:rPr>
          <w:rFonts w:hint="eastAsia"/>
        </w:rPr>
        <w:t>番目に大気汚染が深刻な国であることが明らかとなった。</w:t>
      </w:r>
    </w:p>
    <w:p w:rsidR="00F7757C" w:rsidRDefault="00F7757C" w:rsidP="00D26D3D">
      <w:r>
        <w:rPr>
          <w:rFonts w:hint="eastAsia"/>
        </w:rPr>
        <w:t>（</w:t>
      </w:r>
      <w:r w:rsidR="00CA6D02">
        <w:rPr>
          <w:rFonts w:hint="eastAsia"/>
        </w:rPr>
        <w:t>１２</w:t>
      </w:r>
      <w:r>
        <w:rPr>
          <w:rFonts w:hint="eastAsia"/>
        </w:rPr>
        <w:t>）在外公館長表彰</w:t>
      </w:r>
    </w:p>
    <w:p w:rsidR="00297E6F" w:rsidRPr="00297E6F" w:rsidRDefault="00F7757C" w:rsidP="00D26D3D">
      <w:r>
        <w:rPr>
          <w:rFonts w:hint="eastAsia"/>
        </w:rPr>
        <w:t xml:space="preserve">　</w:t>
      </w:r>
      <w:r>
        <w:rPr>
          <w:rFonts w:hint="eastAsia"/>
        </w:rPr>
        <w:t>21</w:t>
      </w:r>
      <w:r>
        <w:rPr>
          <w:rFonts w:hint="eastAsia"/>
        </w:rPr>
        <w:t>日、日本大使公邸において、</w:t>
      </w:r>
      <w:r w:rsidR="000C0D5A">
        <w:rPr>
          <w:rFonts w:hint="eastAsia"/>
        </w:rPr>
        <w:t>在外公館長表彰式</w:t>
      </w:r>
      <w:r w:rsidR="000C0D5A" w:rsidRPr="00A674FC">
        <w:rPr>
          <w:rFonts w:hint="eastAsia"/>
        </w:rPr>
        <w:t>が行われ、河</w:t>
      </w:r>
      <w:r w:rsidRPr="00A674FC">
        <w:rPr>
          <w:rFonts w:hint="eastAsia"/>
        </w:rPr>
        <w:t>澄</w:t>
      </w:r>
      <w:r w:rsidR="00E72DFA" w:rsidRPr="00A674FC">
        <w:rPr>
          <w:rFonts w:hint="eastAsia"/>
          <w:lang w:val="es-ES"/>
        </w:rPr>
        <w:t>さつき</w:t>
      </w:r>
      <w:r w:rsidRPr="00A674FC">
        <w:rPr>
          <w:rFonts w:hint="eastAsia"/>
        </w:rPr>
        <w:t>JICA</w:t>
      </w:r>
      <w:r w:rsidR="000C0D5A" w:rsidRPr="00A674FC">
        <w:rPr>
          <w:rFonts w:hint="eastAsia"/>
        </w:rPr>
        <w:t>専門家が表彰された。河</w:t>
      </w:r>
      <w:r w:rsidRPr="00A674FC">
        <w:rPr>
          <w:rFonts w:hint="eastAsia"/>
        </w:rPr>
        <w:t>澄専門家は</w:t>
      </w:r>
      <w:r w:rsidR="00A674FC">
        <w:rPr>
          <w:rFonts w:hint="eastAsia"/>
        </w:rPr>
        <w:t>グアテマラの</w:t>
      </w:r>
      <w:r w:rsidR="001E1A74" w:rsidRPr="00A674FC">
        <w:rPr>
          <w:rFonts w:hint="eastAsia"/>
        </w:rPr>
        <w:t>小学生に対する算数教育に取</w:t>
      </w:r>
      <w:r w:rsidR="00427387">
        <w:rPr>
          <w:rFonts w:hint="eastAsia"/>
        </w:rPr>
        <w:t>り組み、児童の算数能力を飛躍的に向上させたとして、</w:t>
      </w:r>
      <w:r w:rsidR="001E1A74">
        <w:rPr>
          <w:rFonts w:hint="eastAsia"/>
        </w:rPr>
        <w:t>同表彰式に出席したデル・アギラ教育大臣等教育省関係者からも高い評価を得た。</w:t>
      </w:r>
    </w:p>
    <w:p w:rsidR="00512130" w:rsidRPr="00034B03" w:rsidRDefault="00512130" w:rsidP="00512130">
      <w:pPr>
        <w:jc w:val="right"/>
      </w:pPr>
      <w:r>
        <w:rPr>
          <w:rFonts w:hint="eastAsia"/>
        </w:rPr>
        <w:t>（了）</w:t>
      </w:r>
    </w:p>
    <w:sectPr w:rsidR="00512130" w:rsidRPr="00034B03" w:rsidSect="00966B7C">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79" w:rsidRDefault="00941F79" w:rsidP="005F4391">
      <w:r>
        <w:separator/>
      </w:r>
    </w:p>
  </w:endnote>
  <w:endnote w:type="continuationSeparator" w:id="0">
    <w:p w:rsidR="00941F79" w:rsidRDefault="00941F79" w:rsidP="005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487"/>
      <w:docPartObj>
        <w:docPartGallery w:val="Page Numbers (Bottom of Page)"/>
        <w:docPartUnique/>
      </w:docPartObj>
    </w:sdtPr>
    <w:sdtEndPr/>
    <w:sdtContent>
      <w:sdt>
        <w:sdtPr>
          <w:id w:val="46958467"/>
          <w:docPartObj>
            <w:docPartGallery w:val="Page Numbers (Top of Page)"/>
            <w:docPartUnique/>
          </w:docPartObj>
        </w:sdtPr>
        <w:sdtEndPr/>
        <w:sdtContent>
          <w:p w:rsidR="00941F79" w:rsidRDefault="00941F79">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9533DB">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9533DB">
              <w:rPr>
                <w:b/>
                <w:noProof/>
              </w:rPr>
              <w:t>6</w:t>
            </w:r>
            <w:r>
              <w:rPr>
                <w:b/>
                <w:sz w:val="24"/>
                <w:szCs w:val="24"/>
              </w:rPr>
              <w:fldChar w:fldCharType="end"/>
            </w:r>
          </w:p>
        </w:sdtContent>
      </w:sdt>
    </w:sdtContent>
  </w:sdt>
  <w:p w:rsidR="00941F79" w:rsidRDefault="00941F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79" w:rsidRDefault="00941F79" w:rsidP="005F4391">
      <w:r>
        <w:separator/>
      </w:r>
    </w:p>
  </w:footnote>
  <w:footnote w:type="continuationSeparator" w:id="0">
    <w:p w:rsidR="00941F79" w:rsidRDefault="00941F79" w:rsidP="005F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796"/>
    <w:multiLevelType w:val="hybridMultilevel"/>
    <w:tmpl w:val="37AE9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391"/>
    <w:rsid w:val="00001396"/>
    <w:rsid w:val="00001BB9"/>
    <w:rsid w:val="00002787"/>
    <w:rsid w:val="00006DF2"/>
    <w:rsid w:val="00010833"/>
    <w:rsid w:val="00015409"/>
    <w:rsid w:val="0002443D"/>
    <w:rsid w:val="000337D1"/>
    <w:rsid w:val="00034B03"/>
    <w:rsid w:val="000374B3"/>
    <w:rsid w:val="000418CC"/>
    <w:rsid w:val="00042191"/>
    <w:rsid w:val="0004273A"/>
    <w:rsid w:val="000435C5"/>
    <w:rsid w:val="0005170E"/>
    <w:rsid w:val="00051ACF"/>
    <w:rsid w:val="00052D51"/>
    <w:rsid w:val="00055314"/>
    <w:rsid w:val="00056DF0"/>
    <w:rsid w:val="00062E1F"/>
    <w:rsid w:val="000644AB"/>
    <w:rsid w:val="00073D76"/>
    <w:rsid w:val="00083F1B"/>
    <w:rsid w:val="00085150"/>
    <w:rsid w:val="000922B2"/>
    <w:rsid w:val="00096DE4"/>
    <w:rsid w:val="000C0D5A"/>
    <w:rsid w:val="000D2112"/>
    <w:rsid w:val="000D478D"/>
    <w:rsid w:val="000D676D"/>
    <w:rsid w:val="000E5775"/>
    <w:rsid w:val="000E63C1"/>
    <w:rsid w:val="000F4172"/>
    <w:rsid w:val="00104D60"/>
    <w:rsid w:val="00113FE3"/>
    <w:rsid w:val="00114E07"/>
    <w:rsid w:val="00117495"/>
    <w:rsid w:val="00120749"/>
    <w:rsid w:val="00121BC5"/>
    <w:rsid w:val="0013048A"/>
    <w:rsid w:val="001333B4"/>
    <w:rsid w:val="00135A1A"/>
    <w:rsid w:val="00146B77"/>
    <w:rsid w:val="00153C03"/>
    <w:rsid w:val="001605D9"/>
    <w:rsid w:val="00162496"/>
    <w:rsid w:val="00166129"/>
    <w:rsid w:val="00185BA7"/>
    <w:rsid w:val="0019489D"/>
    <w:rsid w:val="001A3959"/>
    <w:rsid w:val="001A5575"/>
    <w:rsid w:val="001C0C8D"/>
    <w:rsid w:val="001D1609"/>
    <w:rsid w:val="001D34F4"/>
    <w:rsid w:val="001E1A74"/>
    <w:rsid w:val="001F00E9"/>
    <w:rsid w:val="001F3553"/>
    <w:rsid w:val="001F6AEB"/>
    <w:rsid w:val="0020186D"/>
    <w:rsid w:val="0020585F"/>
    <w:rsid w:val="00213D48"/>
    <w:rsid w:val="00216520"/>
    <w:rsid w:val="00223140"/>
    <w:rsid w:val="002275D3"/>
    <w:rsid w:val="00234001"/>
    <w:rsid w:val="0023618F"/>
    <w:rsid w:val="00240409"/>
    <w:rsid w:val="002532BE"/>
    <w:rsid w:val="002557CB"/>
    <w:rsid w:val="0026000F"/>
    <w:rsid w:val="002673B1"/>
    <w:rsid w:val="002675FA"/>
    <w:rsid w:val="00270B0A"/>
    <w:rsid w:val="002723A5"/>
    <w:rsid w:val="00276F00"/>
    <w:rsid w:val="002777D5"/>
    <w:rsid w:val="00295D0A"/>
    <w:rsid w:val="00297E6F"/>
    <w:rsid w:val="002A7C6D"/>
    <w:rsid w:val="002B3FF6"/>
    <w:rsid w:val="002B4E12"/>
    <w:rsid w:val="002C1764"/>
    <w:rsid w:val="002C3513"/>
    <w:rsid w:val="002D718D"/>
    <w:rsid w:val="002E3930"/>
    <w:rsid w:val="00301691"/>
    <w:rsid w:val="00306F9C"/>
    <w:rsid w:val="00307E42"/>
    <w:rsid w:val="00314328"/>
    <w:rsid w:val="00324552"/>
    <w:rsid w:val="00325306"/>
    <w:rsid w:val="0033227C"/>
    <w:rsid w:val="003440EA"/>
    <w:rsid w:val="0034541A"/>
    <w:rsid w:val="0035397A"/>
    <w:rsid w:val="003614D9"/>
    <w:rsid w:val="0036495B"/>
    <w:rsid w:val="00364A23"/>
    <w:rsid w:val="003724DD"/>
    <w:rsid w:val="00374657"/>
    <w:rsid w:val="00376229"/>
    <w:rsid w:val="00376E40"/>
    <w:rsid w:val="00382009"/>
    <w:rsid w:val="0039321E"/>
    <w:rsid w:val="003944A8"/>
    <w:rsid w:val="003959A8"/>
    <w:rsid w:val="0039644C"/>
    <w:rsid w:val="003A5C1B"/>
    <w:rsid w:val="003A7F04"/>
    <w:rsid w:val="003B116A"/>
    <w:rsid w:val="003B7522"/>
    <w:rsid w:val="003C14AF"/>
    <w:rsid w:val="003C1973"/>
    <w:rsid w:val="003C39C0"/>
    <w:rsid w:val="003D184F"/>
    <w:rsid w:val="003D5178"/>
    <w:rsid w:val="003D5206"/>
    <w:rsid w:val="003E15E6"/>
    <w:rsid w:val="003E19FD"/>
    <w:rsid w:val="003F2F0D"/>
    <w:rsid w:val="003F3A8E"/>
    <w:rsid w:val="003F3D6E"/>
    <w:rsid w:val="003F7786"/>
    <w:rsid w:val="003F7DD7"/>
    <w:rsid w:val="00405287"/>
    <w:rsid w:val="00407DFE"/>
    <w:rsid w:val="00411247"/>
    <w:rsid w:val="00421828"/>
    <w:rsid w:val="00422253"/>
    <w:rsid w:val="00422901"/>
    <w:rsid w:val="00427136"/>
    <w:rsid w:val="00427387"/>
    <w:rsid w:val="00433880"/>
    <w:rsid w:val="00434A9D"/>
    <w:rsid w:val="004369C4"/>
    <w:rsid w:val="00445E0F"/>
    <w:rsid w:val="004659C0"/>
    <w:rsid w:val="00465C8B"/>
    <w:rsid w:val="004757B3"/>
    <w:rsid w:val="00483939"/>
    <w:rsid w:val="004907EF"/>
    <w:rsid w:val="004A2DCD"/>
    <w:rsid w:val="004A6639"/>
    <w:rsid w:val="004B6270"/>
    <w:rsid w:val="004B74B8"/>
    <w:rsid w:val="004D23D4"/>
    <w:rsid w:val="004D6373"/>
    <w:rsid w:val="004D7B31"/>
    <w:rsid w:val="004E09BB"/>
    <w:rsid w:val="004E5764"/>
    <w:rsid w:val="004E58BC"/>
    <w:rsid w:val="004F07CD"/>
    <w:rsid w:val="004F1A01"/>
    <w:rsid w:val="0050298F"/>
    <w:rsid w:val="00502C83"/>
    <w:rsid w:val="00504DF8"/>
    <w:rsid w:val="00505E12"/>
    <w:rsid w:val="00512130"/>
    <w:rsid w:val="00514CB2"/>
    <w:rsid w:val="00537EF8"/>
    <w:rsid w:val="00544578"/>
    <w:rsid w:val="005550CB"/>
    <w:rsid w:val="00555B85"/>
    <w:rsid w:val="00555D7B"/>
    <w:rsid w:val="00561800"/>
    <w:rsid w:val="00566FAD"/>
    <w:rsid w:val="005855BE"/>
    <w:rsid w:val="00586864"/>
    <w:rsid w:val="00590294"/>
    <w:rsid w:val="00592E6B"/>
    <w:rsid w:val="00597169"/>
    <w:rsid w:val="005974F6"/>
    <w:rsid w:val="0059792D"/>
    <w:rsid w:val="005A0254"/>
    <w:rsid w:val="005B37FC"/>
    <w:rsid w:val="005D2856"/>
    <w:rsid w:val="005D45CE"/>
    <w:rsid w:val="005F0C2B"/>
    <w:rsid w:val="005F13FA"/>
    <w:rsid w:val="005F167C"/>
    <w:rsid w:val="005F4391"/>
    <w:rsid w:val="00610170"/>
    <w:rsid w:val="00610C39"/>
    <w:rsid w:val="00614078"/>
    <w:rsid w:val="0062491B"/>
    <w:rsid w:val="00625540"/>
    <w:rsid w:val="00626024"/>
    <w:rsid w:val="00637A6D"/>
    <w:rsid w:val="0064009B"/>
    <w:rsid w:val="00644294"/>
    <w:rsid w:val="0064683F"/>
    <w:rsid w:val="00656C12"/>
    <w:rsid w:val="0066186F"/>
    <w:rsid w:val="00661AAD"/>
    <w:rsid w:val="00670D78"/>
    <w:rsid w:val="00673EB2"/>
    <w:rsid w:val="006838DF"/>
    <w:rsid w:val="0068606A"/>
    <w:rsid w:val="0069179B"/>
    <w:rsid w:val="00696571"/>
    <w:rsid w:val="006A2826"/>
    <w:rsid w:val="006A550D"/>
    <w:rsid w:val="006A7400"/>
    <w:rsid w:val="006B2054"/>
    <w:rsid w:val="006B2D97"/>
    <w:rsid w:val="006B5398"/>
    <w:rsid w:val="006B57B9"/>
    <w:rsid w:val="006B5B69"/>
    <w:rsid w:val="006C063B"/>
    <w:rsid w:val="006C0D03"/>
    <w:rsid w:val="006C1ABB"/>
    <w:rsid w:val="006C2619"/>
    <w:rsid w:val="006D1478"/>
    <w:rsid w:val="006D1527"/>
    <w:rsid w:val="006D192D"/>
    <w:rsid w:val="006D1A4C"/>
    <w:rsid w:val="006E16F6"/>
    <w:rsid w:val="006E2C7B"/>
    <w:rsid w:val="006E6CC6"/>
    <w:rsid w:val="006F28CB"/>
    <w:rsid w:val="006F6352"/>
    <w:rsid w:val="00702A6E"/>
    <w:rsid w:val="00725C9D"/>
    <w:rsid w:val="00730039"/>
    <w:rsid w:val="00733178"/>
    <w:rsid w:val="0073418F"/>
    <w:rsid w:val="007345AA"/>
    <w:rsid w:val="00735CD8"/>
    <w:rsid w:val="00742F93"/>
    <w:rsid w:val="00745436"/>
    <w:rsid w:val="00747803"/>
    <w:rsid w:val="00750CC7"/>
    <w:rsid w:val="00760CB5"/>
    <w:rsid w:val="00764BD0"/>
    <w:rsid w:val="00764C3A"/>
    <w:rsid w:val="0076589D"/>
    <w:rsid w:val="00785EE4"/>
    <w:rsid w:val="0079600D"/>
    <w:rsid w:val="007A4750"/>
    <w:rsid w:val="007A6966"/>
    <w:rsid w:val="007B1AE2"/>
    <w:rsid w:val="007B6351"/>
    <w:rsid w:val="007C156F"/>
    <w:rsid w:val="007C1FC0"/>
    <w:rsid w:val="007C6635"/>
    <w:rsid w:val="007D32E1"/>
    <w:rsid w:val="007D3FB5"/>
    <w:rsid w:val="007D5DFF"/>
    <w:rsid w:val="007D5F76"/>
    <w:rsid w:val="007E76D1"/>
    <w:rsid w:val="00800821"/>
    <w:rsid w:val="00801699"/>
    <w:rsid w:val="00801846"/>
    <w:rsid w:val="00801AF3"/>
    <w:rsid w:val="00802EE0"/>
    <w:rsid w:val="00811569"/>
    <w:rsid w:val="00815647"/>
    <w:rsid w:val="00817B46"/>
    <w:rsid w:val="00831C30"/>
    <w:rsid w:val="00831D45"/>
    <w:rsid w:val="00832E2E"/>
    <w:rsid w:val="00833854"/>
    <w:rsid w:val="008377E5"/>
    <w:rsid w:val="008400EB"/>
    <w:rsid w:val="00853489"/>
    <w:rsid w:val="0085545B"/>
    <w:rsid w:val="00865880"/>
    <w:rsid w:val="00873334"/>
    <w:rsid w:val="00875B49"/>
    <w:rsid w:val="00877621"/>
    <w:rsid w:val="008801BF"/>
    <w:rsid w:val="00881B70"/>
    <w:rsid w:val="00885358"/>
    <w:rsid w:val="00887760"/>
    <w:rsid w:val="00897D99"/>
    <w:rsid w:val="008A374B"/>
    <w:rsid w:val="008A5B46"/>
    <w:rsid w:val="008B31D0"/>
    <w:rsid w:val="008B6842"/>
    <w:rsid w:val="008C0F69"/>
    <w:rsid w:val="008C0F90"/>
    <w:rsid w:val="008C13A8"/>
    <w:rsid w:val="008C46C4"/>
    <w:rsid w:val="008C5AA8"/>
    <w:rsid w:val="008C69AD"/>
    <w:rsid w:val="008D4364"/>
    <w:rsid w:val="008D472A"/>
    <w:rsid w:val="008D51EE"/>
    <w:rsid w:val="008D5F0B"/>
    <w:rsid w:val="008E3B1A"/>
    <w:rsid w:val="008F6EE7"/>
    <w:rsid w:val="00903A3D"/>
    <w:rsid w:val="009076BC"/>
    <w:rsid w:val="009079F3"/>
    <w:rsid w:val="00907BEE"/>
    <w:rsid w:val="00915D17"/>
    <w:rsid w:val="00920F10"/>
    <w:rsid w:val="00934CCB"/>
    <w:rsid w:val="0094060B"/>
    <w:rsid w:val="00941F79"/>
    <w:rsid w:val="0094501F"/>
    <w:rsid w:val="00945FD5"/>
    <w:rsid w:val="00947ECE"/>
    <w:rsid w:val="00952996"/>
    <w:rsid w:val="009533DB"/>
    <w:rsid w:val="009606D9"/>
    <w:rsid w:val="00960976"/>
    <w:rsid w:val="00966B7C"/>
    <w:rsid w:val="009745B6"/>
    <w:rsid w:val="00974C2F"/>
    <w:rsid w:val="0097515E"/>
    <w:rsid w:val="00975292"/>
    <w:rsid w:val="00976E32"/>
    <w:rsid w:val="00980D5C"/>
    <w:rsid w:val="00981EF4"/>
    <w:rsid w:val="00990EE8"/>
    <w:rsid w:val="009A2FCA"/>
    <w:rsid w:val="009A53E3"/>
    <w:rsid w:val="009A59E1"/>
    <w:rsid w:val="009A7D64"/>
    <w:rsid w:val="009B009A"/>
    <w:rsid w:val="009B0E90"/>
    <w:rsid w:val="009B7038"/>
    <w:rsid w:val="009D0CF6"/>
    <w:rsid w:val="009D21F0"/>
    <w:rsid w:val="009D3986"/>
    <w:rsid w:val="009E523A"/>
    <w:rsid w:val="009F0DBF"/>
    <w:rsid w:val="009F1EAE"/>
    <w:rsid w:val="00A0262D"/>
    <w:rsid w:val="00A02E95"/>
    <w:rsid w:val="00A112AC"/>
    <w:rsid w:val="00A139EF"/>
    <w:rsid w:val="00A262A1"/>
    <w:rsid w:val="00A271AC"/>
    <w:rsid w:val="00A41BAC"/>
    <w:rsid w:val="00A500A5"/>
    <w:rsid w:val="00A5501A"/>
    <w:rsid w:val="00A62A48"/>
    <w:rsid w:val="00A63D8A"/>
    <w:rsid w:val="00A674FC"/>
    <w:rsid w:val="00A7451D"/>
    <w:rsid w:val="00A76371"/>
    <w:rsid w:val="00AA5F26"/>
    <w:rsid w:val="00AB0947"/>
    <w:rsid w:val="00AB3ECE"/>
    <w:rsid w:val="00AB6B7E"/>
    <w:rsid w:val="00AB788E"/>
    <w:rsid w:val="00AC08F0"/>
    <w:rsid w:val="00AC1A28"/>
    <w:rsid w:val="00AC5A51"/>
    <w:rsid w:val="00AD01DF"/>
    <w:rsid w:val="00AD60A9"/>
    <w:rsid w:val="00AD71D9"/>
    <w:rsid w:val="00AE00D4"/>
    <w:rsid w:val="00AE25DB"/>
    <w:rsid w:val="00AF517A"/>
    <w:rsid w:val="00AF5BD0"/>
    <w:rsid w:val="00AF71D1"/>
    <w:rsid w:val="00B124CA"/>
    <w:rsid w:val="00B13E28"/>
    <w:rsid w:val="00B1760F"/>
    <w:rsid w:val="00B23B63"/>
    <w:rsid w:val="00B24672"/>
    <w:rsid w:val="00B33E3A"/>
    <w:rsid w:val="00B377EA"/>
    <w:rsid w:val="00B445C3"/>
    <w:rsid w:val="00B457F4"/>
    <w:rsid w:val="00B465B2"/>
    <w:rsid w:val="00B47A3F"/>
    <w:rsid w:val="00B508C8"/>
    <w:rsid w:val="00B51161"/>
    <w:rsid w:val="00B512E3"/>
    <w:rsid w:val="00B64078"/>
    <w:rsid w:val="00B71E78"/>
    <w:rsid w:val="00B91063"/>
    <w:rsid w:val="00B9140B"/>
    <w:rsid w:val="00B95F90"/>
    <w:rsid w:val="00BA41BD"/>
    <w:rsid w:val="00BC2672"/>
    <w:rsid w:val="00BC3134"/>
    <w:rsid w:val="00BC4E9F"/>
    <w:rsid w:val="00BD0ED5"/>
    <w:rsid w:val="00BD5E90"/>
    <w:rsid w:val="00BD7AF7"/>
    <w:rsid w:val="00BE080B"/>
    <w:rsid w:val="00BF1249"/>
    <w:rsid w:val="00BF1BD2"/>
    <w:rsid w:val="00BF3076"/>
    <w:rsid w:val="00BF46AA"/>
    <w:rsid w:val="00C012FD"/>
    <w:rsid w:val="00C07DA4"/>
    <w:rsid w:val="00C15D8E"/>
    <w:rsid w:val="00C15E0E"/>
    <w:rsid w:val="00C17DCD"/>
    <w:rsid w:val="00C24773"/>
    <w:rsid w:val="00C31C48"/>
    <w:rsid w:val="00C32514"/>
    <w:rsid w:val="00C404B3"/>
    <w:rsid w:val="00C40B4A"/>
    <w:rsid w:val="00C45F9B"/>
    <w:rsid w:val="00C55A1F"/>
    <w:rsid w:val="00C5750F"/>
    <w:rsid w:val="00C62CF5"/>
    <w:rsid w:val="00C62DF0"/>
    <w:rsid w:val="00C65351"/>
    <w:rsid w:val="00C658E1"/>
    <w:rsid w:val="00C71D90"/>
    <w:rsid w:val="00C73859"/>
    <w:rsid w:val="00C81353"/>
    <w:rsid w:val="00C83069"/>
    <w:rsid w:val="00C83455"/>
    <w:rsid w:val="00C8496F"/>
    <w:rsid w:val="00C84CE4"/>
    <w:rsid w:val="00CA3BC2"/>
    <w:rsid w:val="00CA6D02"/>
    <w:rsid w:val="00CB196D"/>
    <w:rsid w:val="00CC01B0"/>
    <w:rsid w:val="00CC2571"/>
    <w:rsid w:val="00CC4E09"/>
    <w:rsid w:val="00CD3E1A"/>
    <w:rsid w:val="00CD4157"/>
    <w:rsid w:val="00CE08E9"/>
    <w:rsid w:val="00CE4F74"/>
    <w:rsid w:val="00CE6857"/>
    <w:rsid w:val="00CF4C45"/>
    <w:rsid w:val="00D03238"/>
    <w:rsid w:val="00D0477E"/>
    <w:rsid w:val="00D047BB"/>
    <w:rsid w:val="00D101DE"/>
    <w:rsid w:val="00D119E8"/>
    <w:rsid w:val="00D13273"/>
    <w:rsid w:val="00D14AAC"/>
    <w:rsid w:val="00D22BC1"/>
    <w:rsid w:val="00D26D3D"/>
    <w:rsid w:val="00D318AD"/>
    <w:rsid w:val="00D41AF4"/>
    <w:rsid w:val="00D41CF5"/>
    <w:rsid w:val="00D55E50"/>
    <w:rsid w:val="00D63544"/>
    <w:rsid w:val="00D67D19"/>
    <w:rsid w:val="00D73A02"/>
    <w:rsid w:val="00D75841"/>
    <w:rsid w:val="00D812B2"/>
    <w:rsid w:val="00D82E0F"/>
    <w:rsid w:val="00D837BA"/>
    <w:rsid w:val="00D86FD0"/>
    <w:rsid w:val="00D918B8"/>
    <w:rsid w:val="00D95944"/>
    <w:rsid w:val="00DA0008"/>
    <w:rsid w:val="00DA4CE1"/>
    <w:rsid w:val="00DB5C60"/>
    <w:rsid w:val="00DB66FB"/>
    <w:rsid w:val="00DD446D"/>
    <w:rsid w:val="00DD6D62"/>
    <w:rsid w:val="00DD71AA"/>
    <w:rsid w:val="00E1245F"/>
    <w:rsid w:val="00E15B94"/>
    <w:rsid w:val="00E16246"/>
    <w:rsid w:val="00E208E7"/>
    <w:rsid w:val="00E44399"/>
    <w:rsid w:val="00E459F8"/>
    <w:rsid w:val="00E46EF9"/>
    <w:rsid w:val="00E5110A"/>
    <w:rsid w:val="00E62D86"/>
    <w:rsid w:val="00E64FC1"/>
    <w:rsid w:val="00E661B9"/>
    <w:rsid w:val="00E66D19"/>
    <w:rsid w:val="00E72DFA"/>
    <w:rsid w:val="00E802CF"/>
    <w:rsid w:val="00E90E23"/>
    <w:rsid w:val="00E96ADD"/>
    <w:rsid w:val="00E97719"/>
    <w:rsid w:val="00EA6B3C"/>
    <w:rsid w:val="00EA7877"/>
    <w:rsid w:val="00EB1FDA"/>
    <w:rsid w:val="00EB7B98"/>
    <w:rsid w:val="00EC12EA"/>
    <w:rsid w:val="00EC3A8A"/>
    <w:rsid w:val="00EC716F"/>
    <w:rsid w:val="00ED245B"/>
    <w:rsid w:val="00ED6805"/>
    <w:rsid w:val="00EE2552"/>
    <w:rsid w:val="00EE5ADA"/>
    <w:rsid w:val="00EE6C56"/>
    <w:rsid w:val="00EF22DC"/>
    <w:rsid w:val="00EF565B"/>
    <w:rsid w:val="00EF5AA0"/>
    <w:rsid w:val="00F05837"/>
    <w:rsid w:val="00F05F93"/>
    <w:rsid w:val="00F15B92"/>
    <w:rsid w:val="00F228A5"/>
    <w:rsid w:val="00F310D0"/>
    <w:rsid w:val="00F40C75"/>
    <w:rsid w:val="00F429FC"/>
    <w:rsid w:val="00F42AA2"/>
    <w:rsid w:val="00F4647B"/>
    <w:rsid w:val="00F500A5"/>
    <w:rsid w:val="00F64D45"/>
    <w:rsid w:val="00F662F8"/>
    <w:rsid w:val="00F66968"/>
    <w:rsid w:val="00F705A0"/>
    <w:rsid w:val="00F7757C"/>
    <w:rsid w:val="00F85A18"/>
    <w:rsid w:val="00FB3DC4"/>
    <w:rsid w:val="00FC1797"/>
    <w:rsid w:val="00FD0893"/>
    <w:rsid w:val="00FD4556"/>
    <w:rsid w:val="00FD4ACE"/>
    <w:rsid w:val="00FD6F6D"/>
    <w:rsid w:val="00FE11C8"/>
    <w:rsid w:val="00FE2996"/>
    <w:rsid w:val="00FE5C08"/>
    <w:rsid w:val="00FF2104"/>
    <w:rsid w:val="00FF2984"/>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91"/>
    <w:pPr>
      <w:tabs>
        <w:tab w:val="center" w:pos="4252"/>
        <w:tab w:val="right" w:pos="8504"/>
      </w:tabs>
      <w:snapToGrid w:val="0"/>
    </w:pPr>
  </w:style>
  <w:style w:type="character" w:customStyle="1" w:styleId="a4">
    <w:name w:val="ヘッダー (文字)"/>
    <w:basedOn w:val="a0"/>
    <w:link w:val="a3"/>
    <w:uiPriority w:val="99"/>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 w:type="table" w:styleId="ac">
    <w:name w:val="Table Grid"/>
    <w:basedOn w:val="a1"/>
    <w:uiPriority w:val="59"/>
    <w:rsid w:val="00422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0432">
      <w:bodyDiv w:val="1"/>
      <w:marLeft w:val="0"/>
      <w:marRight w:val="0"/>
      <w:marTop w:val="0"/>
      <w:marBottom w:val="0"/>
      <w:divBdr>
        <w:top w:val="none" w:sz="0" w:space="0" w:color="auto"/>
        <w:left w:val="none" w:sz="0" w:space="0" w:color="auto"/>
        <w:bottom w:val="none" w:sz="0" w:space="0" w:color="auto"/>
        <w:right w:val="none" w:sz="0" w:space="0" w:color="auto"/>
      </w:divBdr>
    </w:div>
    <w:div w:id="793981725">
      <w:bodyDiv w:val="1"/>
      <w:marLeft w:val="0"/>
      <w:marRight w:val="0"/>
      <w:marTop w:val="0"/>
      <w:marBottom w:val="0"/>
      <w:divBdr>
        <w:top w:val="none" w:sz="0" w:space="0" w:color="auto"/>
        <w:left w:val="none" w:sz="0" w:space="0" w:color="auto"/>
        <w:bottom w:val="none" w:sz="0" w:space="0" w:color="auto"/>
        <w:right w:val="none" w:sz="0" w:space="0" w:color="auto"/>
      </w:divBdr>
    </w:div>
    <w:div w:id="15484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sz="1600">
                <a:latin typeface="ＭＳ Ｐゴシック" panose="020B0600070205080204" pitchFamily="50" charset="-128"/>
                <a:ea typeface="ＭＳ Ｐゴシック" panose="020B0600070205080204" pitchFamily="50" charset="-128"/>
              </a:rPr>
              <a:t>米国からグアテマラへの強制送還者数推移</a:t>
            </a:r>
          </a:p>
        </c:rich>
      </c:tx>
      <c:layout/>
      <c:overlay val="0"/>
    </c:title>
    <c:autoTitleDeleted val="0"/>
    <c:plotArea>
      <c:layout/>
      <c:barChart>
        <c:barDir val="col"/>
        <c:grouping val="clustered"/>
        <c:varyColors val="0"/>
        <c:ser>
          <c:idx val="0"/>
          <c:order val="0"/>
          <c:tx>
            <c:strRef>
              <c:f>Sheet1!$B$1</c:f>
              <c:strCache>
                <c:ptCount val="1"/>
                <c:pt idx="0">
                  <c:v>米国からグアテマラへの強制送還者数推移</c:v>
                </c:pt>
              </c:strCache>
            </c:strRef>
          </c:tx>
          <c:invertIfNegative val="0"/>
          <c:dLbls>
            <c:numFmt formatCode="#,##0_);\(#,##0\)" sourceLinked="0"/>
            <c:showLegendKey val="0"/>
            <c:showVal val="1"/>
            <c:showCatName val="0"/>
            <c:showSerName val="0"/>
            <c:showPercent val="0"/>
            <c:showBubbleSize val="0"/>
            <c:showLeaderLines val="0"/>
          </c:dLbls>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27222</c:v>
                </c:pt>
                <c:pt idx="1">
                  <c:v>29095</c:v>
                </c:pt>
                <c:pt idx="2">
                  <c:v>30855</c:v>
                </c:pt>
                <c:pt idx="3">
                  <c:v>40647</c:v>
                </c:pt>
                <c:pt idx="4">
                  <c:v>50221</c:v>
                </c:pt>
              </c:numCache>
            </c:numRef>
          </c:val>
        </c:ser>
        <c:dLbls>
          <c:showLegendKey val="0"/>
          <c:showVal val="0"/>
          <c:showCatName val="0"/>
          <c:showSerName val="0"/>
          <c:showPercent val="0"/>
          <c:showBubbleSize val="0"/>
        </c:dLbls>
        <c:gapWidth val="150"/>
        <c:axId val="58619008"/>
        <c:axId val="58620544"/>
      </c:barChart>
      <c:catAx>
        <c:axId val="58619008"/>
        <c:scaling>
          <c:orientation val="minMax"/>
        </c:scaling>
        <c:delete val="0"/>
        <c:axPos val="b"/>
        <c:numFmt formatCode="General" sourceLinked="1"/>
        <c:majorTickMark val="out"/>
        <c:minorTickMark val="none"/>
        <c:tickLblPos val="nextTo"/>
        <c:crossAx val="58620544"/>
        <c:crosses val="autoZero"/>
        <c:auto val="1"/>
        <c:lblAlgn val="ctr"/>
        <c:lblOffset val="100"/>
        <c:noMultiLvlLbl val="0"/>
      </c:catAx>
      <c:valAx>
        <c:axId val="58620544"/>
        <c:scaling>
          <c:orientation val="minMax"/>
        </c:scaling>
        <c:delete val="0"/>
        <c:axPos val="l"/>
        <c:majorGridlines/>
        <c:minorGridlines/>
        <c:numFmt formatCode="#,##0_);\(#,##0\)" sourceLinked="0"/>
        <c:majorTickMark val="out"/>
        <c:minorTickMark val="none"/>
        <c:tickLblPos val="nextTo"/>
        <c:crossAx val="586190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80C7D-EBA2-4D1E-95A8-BB91ADF3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850</Words>
  <Characters>4849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2014-06-03T19:55:00Z</cp:lastPrinted>
  <dcterms:created xsi:type="dcterms:W3CDTF">2014-06-06T03:07:00Z</dcterms:created>
  <dcterms:modified xsi:type="dcterms:W3CDTF">2014-06-06T03:07:00Z</dcterms:modified>
</cp:coreProperties>
</file>