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Pr="008640C6" w:rsidRDefault="006647D3" w:rsidP="00234453">
      <w:pPr>
        <w:jc w:val="center"/>
        <w:rPr>
          <w:rFonts w:asciiTheme="majorEastAsia" w:eastAsiaTheme="majorEastAsia" w:hAnsiTheme="majorEastAsia"/>
          <w:sz w:val="22"/>
        </w:rPr>
      </w:pPr>
      <w:r>
        <w:rPr>
          <w:rFonts w:asciiTheme="majorEastAsia" w:eastAsiaTheme="majorEastAsia" w:hAnsiTheme="majorEastAsia" w:hint="eastAsia"/>
          <w:sz w:val="22"/>
        </w:rPr>
        <w:t>パラグアイ経済（２０１４年４</w:t>
      </w:r>
      <w:r w:rsidR="00EE2A93" w:rsidRPr="008640C6">
        <w:rPr>
          <w:rFonts w:asciiTheme="majorEastAsia" w:eastAsiaTheme="majorEastAsia" w:hAnsiTheme="majorEastAsia" w:hint="eastAsia"/>
          <w:sz w:val="22"/>
        </w:rPr>
        <w:t>月）</w:t>
      </w:r>
    </w:p>
    <w:p w:rsidR="00234453" w:rsidRPr="008640C6" w:rsidRDefault="00234453" w:rsidP="00234453">
      <w:pPr>
        <w:jc w:val="left"/>
        <w:rPr>
          <w:rFonts w:asciiTheme="majorEastAsia" w:eastAsiaTheme="majorEastAsia" w:hAnsiTheme="majorEastAsia"/>
          <w:sz w:val="22"/>
        </w:rPr>
      </w:pPr>
    </w:p>
    <w:p w:rsidR="00EE2A93" w:rsidRPr="008640C6" w:rsidRDefault="00EE2A93" w:rsidP="00EE2A93">
      <w:pPr>
        <w:rPr>
          <w:rFonts w:asciiTheme="majorEastAsia" w:eastAsiaTheme="majorEastAsia" w:hAnsiTheme="majorEastAsia"/>
          <w:sz w:val="22"/>
          <w:shd w:val="pct15" w:color="auto" w:fill="FFFFFF"/>
        </w:rPr>
      </w:pPr>
      <w:r w:rsidRPr="008640C6">
        <w:rPr>
          <w:rFonts w:asciiTheme="majorEastAsia" w:eastAsiaTheme="majorEastAsia" w:hAnsiTheme="majorEastAsia" w:hint="eastAsia"/>
          <w:sz w:val="22"/>
          <w:shd w:val="pct15" w:color="auto" w:fill="FFFFFF"/>
        </w:rPr>
        <w:t>概要</w:t>
      </w:r>
    </w:p>
    <w:p w:rsidR="00EE2A93" w:rsidRPr="008F4059" w:rsidRDefault="00EE2A93" w:rsidP="008F4059">
      <w:pPr>
        <w:pStyle w:val="a7"/>
        <w:numPr>
          <w:ilvl w:val="0"/>
          <w:numId w:val="15"/>
        </w:numPr>
        <w:ind w:leftChars="0"/>
        <w:rPr>
          <w:rFonts w:asciiTheme="majorEastAsia" w:eastAsiaTheme="majorEastAsia" w:hAnsiTheme="majorEastAsia"/>
          <w:sz w:val="22"/>
          <w:u w:val="single"/>
        </w:rPr>
      </w:pPr>
      <w:r w:rsidRPr="008F4059">
        <w:rPr>
          <w:rFonts w:asciiTheme="majorEastAsia" w:eastAsiaTheme="majorEastAsia" w:hAnsiTheme="majorEastAsia" w:hint="eastAsia"/>
          <w:sz w:val="22"/>
          <w:u w:val="single"/>
        </w:rPr>
        <w:t>国内経済</w:t>
      </w:r>
    </w:p>
    <w:p w:rsidR="008F4059" w:rsidRDefault="005F03E2" w:rsidP="005F03E2">
      <w:pPr>
        <w:rPr>
          <w:rFonts w:asciiTheme="majorEastAsia" w:eastAsiaTheme="majorEastAsia" w:hAnsiTheme="majorEastAsia"/>
          <w:sz w:val="22"/>
          <w:lang w:val="es-PY"/>
        </w:rPr>
      </w:pPr>
      <w:r>
        <w:rPr>
          <w:rFonts w:asciiTheme="majorEastAsia" w:eastAsiaTheme="majorEastAsia" w:hAnsiTheme="majorEastAsia" w:hint="eastAsia"/>
          <w:sz w:val="22"/>
        </w:rPr>
        <w:t>●</w:t>
      </w:r>
      <w:r w:rsidRPr="008640C6">
        <w:rPr>
          <w:rFonts w:asciiTheme="majorEastAsia" w:eastAsiaTheme="majorEastAsia" w:hAnsiTheme="majorEastAsia" w:hint="eastAsia"/>
          <w:sz w:val="22"/>
          <w:lang w:val="es-PY"/>
        </w:rPr>
        <w:t>１４日，</w:t>
      </w:r>
      <w:r>
        <w:rPr>
          <w:rFonts w:asciiTheme="majorEastAsia" w:eastAsiaTheme="majorEastAsia" w:hAnsiTheme="majorEastAsia" w:hint="eastAsia"/>
          <w:sz w:val="22"/>
          <w:lang w:val="es-PY"/>
        </w:rPr>
        <w:t>競争性保護を目的に</w:t>
      </w:r>
      <w:r w:rsidRPr="008640C6">
        <w:rPr>
          <w:rFonts w:asciiTheme="majorEastAsia" w:eastAsiaTheme="majorEastAsia" w:hAnsiTheme="majorEastAsia" w:hint="eastAsia"/>
          <w:sz w:val="22"/>
          <w:lang w:val="es-PY"/>
        </w:rPr>
        <w:t>競争性保護国家委員会（Conacom）</w:t>
      </w:r>
      <w:r>
        <w:rPr>
          <w:rFonts w:asciiTheme="majorEastAsia" w:eastAsiaTheme="majorEastAsia" w:hAnsiTheme="majorEastAsia" w:hint="eastAsia"/>
          <w:sz w:val="22"/>
          <w:lang w:val="es-PY"/>
        </w:rPr>
        <w:t>の設置を定め</w:t>
      </w:r>
      <w:r w:rsidRPr="008640C6">
        <w:rPr>
          <w:rFonts w:asciiTheme="majorEastAsia" w:eastAsiaTheme="majorEastAsia" w:hAnsiTheme="majorEastAsia" w:hint="eastAsia"/>
          <w:sz w:val="22"/>
          <w:lang w:val="es-PY"/>
        </w:rPr>
        <w:t>る法律第４９５６号の細則を規定</w:t>
      </w:r>
      <w:r>
        <w:rPr>
          <w:rFonts w:asciiTheme="majorEastAsia" w:eastAsiaTheme="majorEastAsia" w:hAnsiTheme="majorEastAsia" w:hint="eastAsia"/>
          <w:sz w:val="22"/>
          <w:lang w:val="es-PY"/>
        </w:rPr>
        <w:t>した政令１４９０号が発効した。</w:t>
      </w:r>
    </w:p>
    <w:p w:rsidR="005F03E2" w:rsidRDefault="005F03E2" w:rsidP="005F03E2">
      <w:pPr>
        <w:rPr>
          <w:rFonts w:asciiTheme="majorEastAsia" w:eastAsiaTheme="majorEastAsia" w:hAnsiTheme="majorEastAsia"/>
          <w:sz w:val="22"/>
        </w:rPr>
      </w:pPr>
      <w:r>
        <w:rPr>
          <w:rFonts w:asciiTheme="majorEastAsia" w:eastAsiaTheme="majorEastAsia" w:hAnsiTheme="majorEastAsia" w:hint="eastAsia"/>
          <w:sz w:val="22"/>
          <w:lang w:val="es-PY"/>
        </w:rPr>
        <w:t>●</w:t>
      </w:r>
      <w:r w:rsidRPr="008640C6">
        <w:rPr>
          <w:rFonts w:asciiTheme="majorEastAsia" w:eastAsiaTheme="majorEastAsia" w:hAnsiTheme="majorEastAsia" w:hint="eastAsia"/>
          <w:sz w:val="22"/>
        </w:rPr>
        <w:t>２</w:t>
      </w:r>
      <w:r>
        <w:rPr>
          <w:rFonts w:asciiTheme="majorEastAsia" w:eastAsiaTheme="majorEastAsia" w:hAnsiTheme="majorEastAsia" w:hint="eastAsia"/>
          <w:sz w:val="22"/>
        </w:rPr>
        <w:t>日，企画庁及び統計調査センサス局は経済の成長による所得配分の改善により，２００７年と２０１３年の比較において</w:t>
      </w:r>
      <w:r w:rsidRPr="008640C6">
        <w:rPr>
          <w:rFonts w:asciiTheme="majorEastAsia" w:eastAsiaTheme="majorEastAsia" w:hAnsiTheme="majorEastAsia" w:hint="eastAsia"/>
          <w:sz w:val="22"/>
        </w:rPr>
        <w:t>，貧困率が４１．２％から２</w:t>
      </w:r>
      <w:r>
        <w:rPr>
          <w:rFonts w:asciiTheme="majorEastAsia" w:eastAsiaTheme="majorEastAsia" w:hAnsiTheme="majorEastAsia" w:hint="eastAsia"/>
          <w:sz w:val="22"/>
        </w:rPr>
        <w:t>３．８％，極貧率が２３．２％から１０．１％に減少した旨公表した</w:t>
      </w:r>
      <w:r w:rsidRPr="008640C6">
        <w:rPr>
          <w:rFonts w:asciiTheme="majorEastAsia" w:eastAsiaTheme="majorEastAsia" w:hAnsiTheme="majorEastAsia" w:hint="eastAsia"/>
          <w:sz w:val="22"/>
        </w:rPr>
        <w:t>。</w:t>
      </w:r>
    </w:p>
    <w:p w:rsidR="005F03E2" w:rsidRDefault="005F03E2" w:rsidP="005F03E2">
      <w:pPr>
        <w:tabs>
          <w:tab w:val="left" w:pos="6245"/>
        </w:tabs>
        <w:rPr>
          <w:rFonts w:asciiTheme="majorEastAsia" w:eastAsiaTheme="majorEastAsia" w:hAnsiTheme="majorEastAsia"/>
          <w:sz w:val="22"/>
          <w:lang w:val="es-PY"/>
        </w:rPr>
      </w:pPr>
      <w:r>
        <w:rPr>
          <w:rFonts w:asciiTheme="majorEastAsia" w:eastAsiaTheme="majorEastAsia" w:hAnsiTheme="majorEastAsia" w:hint="eastAsia"/>
          <w:sz w:val="22"/>
          <w:lang w:val="es-PY"/>
        </w:rPr>
        <w:t>●１９日，国連ラテンアメリカ・カリブ経済委員会は，パラグアイの２０１４年ＧＤＰ成長予測につき４．５％と前回予測</w:t>
      </w:r>
      <w:r w:rsidRPr="008640C6">
        <w:rPr>
          <w:rFonts w:asciiTheme="majorEastAsia" w:eastAsiaTheme="majorEastAsia" w:hAnsiTheme="majorEastAsia" w:hint="eastAsia"/>
          <w:sz w:val="22"/>
          <w:lang w:val="es-PY"/>
        </w:rPr>
        <w:t>を維持した。</w:t>
      </w:r>
    </w:p>
    <w:p w:rsidR="00EE2A93" w:rsidRDefault="00EE2A93" w:rsidP="008F4059">
      <w:pPr>
        <w:pStyle w:val="a7"/>
        <w:numPr>
          <w:ilvl w:val="0"/>
          <w:numId w:val="15"/>
        </w:numPr>
        <w:ind w:leftChars="0"/>
        <w:rPr>
          <w:rFonts w:asciiTheme="majorEastAsia" w:eastAsiaTheme="majorEastAsia" w:hAnsiTheme="majorEastAsia"/>
          <w:sz w:val="22"/>
          <w:u w:val="single"/>
        </w:rPr>
      </w:pPr>
      <w:r w:rsidRPr="008F4059">
        <w:rPr>
          <w:rFonts w:asciiTheme="majorEastAsia" w:eastAsiaTheme="majorEastAsia" w:hAnsiTheme="majorEastAsia" w:hint="eastAsia"/>
          <w:sz w:val="22"/>
          <w:u w:val="single"/>
          <w:lang w:eastAsia="zh-CN"/>
        </w:rPr>
        <w:t>対外経済</w:t>
      </w:r>
    </w:p>
    <w:p w:rsidR="00E6204A" w:rsidRPr="00E6204A" w:rsidRDefault="00E6204A" w:rsidP="00E6204A">
      <w:pPr>
        <w:rPr>
          <w:rFonts w:asciiTheme="majorEastAsia" w:eastAsiaTheme="majorEastAsia" w:hAnsiTheme="majorEastAsia"/>
          <w:sz w:val="22"/>
        </w:rPr>
      </w:pPr>
      <w:r w:rsidRPr="00E6204A">
        <w:rPr>
          <w:rFonts w:asciiTheme="majorEastAsia" w:eastAsiaTheme="majorEastAsia" w:hAnsiTheme="majorEastAsia" w:hint="eastAsia"/>
          <w:sz w:val="22"/>
        </w:rPr>
        <w:t>●２５日，アスンシオン市近郊のマリアノ・ロケ・アロンソ市に位置する矢崎総業パラグアイ第１工場の開所式が，カルテス大統領の出席の下開催された。</w:t>
      </w:r>
    </w:p>
    <w:p w:rsidR="00E6204A" w:rsidRDefault="00E6204A" w:rsidP="00E6204A">
      <w:pPr>
        <w:autoSpaceDE w:val="0"/>
        <w:autoSpaceDN w:val="0"/>
        <w:adjustRightInd w:val="0"/>
        <w:jc w:val="left"/>
        <w:rPr>
          <w:rFonts w:asciiTheme="majorEastAsia" w:eastAsiaTheme="majorEastAsia" w:hAnsiTheme="majorEastAsia" w:cs="ＭＳ ゴシック"/>
          <w:kern w:val="0"/>
          <w:sz w:val="22"/>
        </w:rPr>
      </w:pPr>
      <w:r w:rsidRPr="00E6204A">
        <w:rPr>
          <w:rFonts w:asciiTheme="majorEastAsia" w:eastAsiaTheme="majorEastAsia" w:hAnsiTheme="majorEastAsia" w:cs="ＭＳ ゴシック" w:hint="eastAsia"/>
          <w:kern w:val="0"/>
          <w:sz w:val="22"/>
        </w:rPr>
        <w:t>●２９日，ロイサ</w:t>
      </w:r>
      <w:r>
        <w:rPr>
          <w:rFonts w:asciiTheme="majorEastAsia" w:eastAsiaTheme="majorEastAsia" w:hAnsiTheme="majorEastAsia" w:cs="ＭＳ ゴシック" w:hint="eastAsia"/>
          <w:kern w:val="0"/>
          <w:sz w:val="22"/>
        </w:rPr>
        <w:t>ガ外相は，イタリア外務省において，モゲリーニ・イタリア外相と</w:t>
      </w:r>
      <w:r w:rsidRPr="00E6204A">
        <w:rPr>
          <w:rFonts w:asciiTheme="majorEastAsia" w:eastAsiaTheme="majorEastAsia" w:hAnsiTheme="majorEastAsia" w:cs="ＭＳ ゴシック" w:hint="eastAsia"/>
          <w:kern w:val="0"/>
          <w:sz w:val="22"/>
        </w:rPr>
        <w:t>メルコスール-EU・FTA締結交渉</w:t>
      </w:r>
      <w:r>
        <w:rPr>
          <w:rFonts w:asciiTheme="majorEastAsia" w:eastAsiaTheme="majorEastAsia" w:hAnsiTheme="majorEastAsia" w:cs="ＭＳ ゴシック" w:hint="eastAsia"/>
          <w:kern w:val="0"/>
          <w:sz w:val="22"/>
        </w:rPr>
        <w:t>及び</w:t>
      </w:r>
      <w:r w:rsidRPr="00E6204A">
        <w:rPr>
          <w:rFonts w:asciiTheme="majorEastAsia" w:eastAsiaTheme="majorEastAsia" w:hAnsiTheme="majorEastAsia" w:cs="ＭＳ ゴシック" w:hint="eastAsia"/>
          <w:kern w:val="0"/>
          <w:sz w:val="22"/>
        </w:rPr>
        <w:t>イタリア企業の対パラグアイ投資</w:t>
      </w:r>
      <w:r>
        <w:rPr>
          <w:rFonts w:asciiTheme="majorEastAsia" w:eastAsiaTheme="majorEastAsia" w:hAnsiTheme="majorEastAsia" w:cs="ＭＳ ゴシック" w:hint="eastAsia"/>
          <w:kern w:val="0"/>
          <w:sz w:val="22"/>
        </w:rPr>
        <w:t>等の議題について会談を行った。</w:t>
      </w:r>
    </w:p>
    <w:p w:rsidR="00E6204A" w:rsidRDefault="00E6204A" w:rsidP="00E6204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hint="eastAsia"/>
          <w:sz w:val="22"/>
        </w:rPr>
        <w:t>●</w:t>
      </w:r>
      <w:r w:rsidRPr="00782B46">
        <w:rPr>
          <w:rFonts w:asciiTheme="majorEastAsia" w:eastAsiaTheme="majorEastAsia" w:hAnsiTheme="majorEastAsia" w:cs="ＭＳ ゴシック" w:hint="eastAsia"/>
          <w:kern w:val="0"/>
          <w:sz w:val="22"/>
          <w:lang w:val="ja-JP"/>
        </w:rPr>
        <w:t>２１日，</w:t>
      </w:r>
      <w:r>
        <w:rPr>
          <w:rFonts w:asciiTheme="majorEastAsia" w:eastAsiaTheme="majorEastAsia" w:hAnsiTheme="majorEastAsia" w:cs="ＭＳ ゴシック" w:hint="eastAsia"/>
          <w:kern w:val="0"/>
          <w:sz w:val="22"/>
          <w:lang w:val="ja-JP"/>
        </w:rPr>
        <w:t>ロイサガ外相は，</w:t>
      </w:r>
      <w:r w:rsidRPr="00782B46">
        <w:rPr>
          <w:rFonts w:asciiTheme="majorEastAsia" w:eastAsiaTheme="majorEastAsia" w:hAnsiTheme="majorEastAsia" w:cs="ＭＳ ゴシック" w:hint="eastAsia"/>
          <w:kern w:val="0"/>
          <w:sz w:val="22"/>
          <w:lang w:val="ja-JP"/>
        </w:rPr>
        <w:t>当国を訪問したティメルマン・アルゼンチン外相</w:t>
      </w:r>
      <w:r>
        <w:rPr>
          <w:rFonts w:asciiTheme="majorEastAsia" w:eastAsiaTheme="majorEastAsia" w:hAnsiTheme="majorEastAsia" w:cs="ＭＳ ゴシック" w:hint="eastAsia"/>
          <w:kern w:val="0"/>
          <w:sz w:val="22"/>
          <w:lang w:val="ja-JP"/>
        </w:rPr>
        <w:t>と</w:t>
      </w:r>
      <w:r w:rsidRPr="00782B46">
        <w:rPr>
          <w:rFonts w:asciiTheme="majorEastAsia" w:eastAsiaTheme="majorEastAsia" w:hAnsiTheme="majorEastAsia" w:cs="ＭＳ ゴシック" w:hint="eastAsia"/>
          <w:kern w:val="0"/>
          <w:sz w:val="22"/>
          <w:lang w:val="ja-JP"/>
        </w:rPr>
        <w:t>会談</w:t>
      </w:r>
      <w:r>
        <w:rPr>
          <w:rFonts w:asciiTheme="majorEastAsia" w:eastAsiaTheme="majorEastAsia" w:hAnsiTheme="majorEastAsia" w:cs="ＭＳ ゴシック" w:hint="eastAsia"/>
          <w:kern w:val="0"/>
          <w:sz w:val="22"/>
          <w:lang w:val="ja-JP"/>
        </w:rPr>
        <w:t>を行い，</w:t>
      </w:r>
      <w:r w:rsidR="000B3495">
        <w:rPr>
          <w:rFonts w:asciiTheme="majorEastAsia" w:eastAsiaTheme="majorEastAsia" w:hAnsiTheme="majorEastAsia" w:cs="ＭＳ ゴシック" w:hint="eastAsia"/>
          <w:kern w:val="0"/>
          <w:sz w:val="22"/>
          <w:lang w:val="ja-JP"/>
        </w:rPr>
        <w:t>経済関係を含めた</w:t>
      </w:r>
      <w:r w:rsidRPr="00782B46">
        <w:rPr>
          <w:rFonts w:asciiTheme="majorEastAsia" w:eastAsiaTheme="majorEastAsia" w:hAnsiTheme="majorEastAsia" w:cs="ＭＳ ゴシック" w:hint="eastAsia"/>
          <w:kern w:val="0"/>
          <w:sz w:val="22"/>
          <w:lang w:val="ja-JP"/>
        </w:rPr>
        <w:t>二国間関係や地域情勢等につき意見交換</w:t>
      </w:r>
      <w:r>
        <w:rPr>
          <w:rFonts w:asciiTheme="majorEastAsia" w:eastAsiaTheme="majorEastAsia" w:hAnsiTheme="majorEastAsia" w:cs="ＭＳ ゴシック" w:hint="eastAsia"/>
          <w:kern w:val="0"/>
          <w:sz w:val="22"/>
          <w:lang w:val="ja-JP"/>
        </w:rPr>
        <w:t>を行った。</w:t>
      </w:r>
    </w:p>
    <w:p w:rsidR="00E6204A" w:rsidRDefault="00E6204A" w:rsidP="00E6204A">
      <w:pPr>
        <w:autoSpaceDE w:val="0"/>
        <w:autoSpaceDN w:val="0"/>
        <w:adjustRightInd w:val="0"/>
        <w:jc w:val="left"/>
        <w:rPr>
          <w:rFonts w:asciiTheme="majorEastAsia" w:eastAsiaTheme="majorEastAsia" w:hAnsiTheme="majorEastAsia" w:cs="ＭＳ ゴシック"/>
          <w:kern w:val="0"/>
          <w:sz w:val="22"/>
          <w:lang w:val="ja-JP"/>
        </w:rPr>
      </w:pPr>
      <w:r w:rsidRPr="004E18A8">
        <w:rPr>
          <w:rFonts w:asciiTheme="majorEastAsia" w:eastAsiaTheme="majorEastAsia" w:hAnsiTheme="majorEastAsia" w:cs="ＭＳ ゴシック" w:hint="eastAsia"/>
          <w:kern w:val="0"/>
          <w:sz w:val="22"/>
          <w:lang w:val="ja-JP"/>
        </w:rPr>
        <w:t>●</w:t>
      </w:r>
      <w:r w:rsidRPr="00A57C91">
        <w:rPr>
          <w:rFonts w:ascii="Arial" w:eastAsiaTheme="majorEastAsia" w:hAnsi="Arial" w:cs="Arial" w:hint="eastAsia"/>
        </w:rPr>
        <w:t>２日，</w:t>
      </w:r>
      <w:r>
        <w:rPr>
          <w:rFonts w:ascii="Arial" w:eastAsiaTheme="majorEastAsia" w:hAnsi="Arial" w:cs="Arial" w:hint="eastAsia"/>
        </w:rPr>
        <w:t>モンテビデオに</w:t>
      </w:r>
      <w:r w:rsidR="000B3495">
        <w:rPr>
          <w:rFonts w:ascii="Arial" w:eastAsiaTheme="majorEastAsia" w:hAnsi="Arial" w:cs="Arial" w:hint="eastAsia"/>
        </w:rPr>
        <w:t>おい</w:t>
      </w:r>
      <w:r>
        <w:rPr>
          <w:rFonts w:ascii="Arial" w:eastAsiaTheme="majorEastAsia" w:hAnsi="Arial" w:cs="Arial" w:hint="eastAsia"/>
        </w:rPr>
        <w:t>て，</w:t>
      </w:r>
      <w:r w:rsidRPr="00A57C91">
        <w:rPr>
          <w:rFonts w:ascii="Arial" w:eastAsiaTheme="majorEastAsia" w:hAnsi="Arial" w:cs="Arial" w:hint="eastAsia"/>
        </w:rPr>
        <w:t>パラグアイ</w:t>
      </w:r>
      <w:r>
        <w:rPr>
          <w:rFonts w:ascii="Arial" w:eastAsiaTheme="majorEastAsia" w:hAnsi="Arial" w:cs="Arial" w:hint="eastAsia"/>
        </w:rPr>
        <w:t>・ウルグア</w:t>
      </w:r>
      <w:r w:rsidR="00745C05">
        <w:rPr>
          <w:rFonts w:ascii="Arial" w:eastAsiaTheme="majorEastAsia" w:hAnsi="Arial" w:cs="Arial" w:hint="eastAsia"/>
        </w:rPr>
        <w:t>イ</w:t>
      </w:r>
      <w:r w:rsidR="000B3495">
        <w:rPr>
          <w:rFonts w:ascii="Arial" w:eastAsiaTheme="majorEastAsia" w:hAnsi="Arial" w:cs="Arial" w:hint="eastAsia"/>
        </w:rPr>
        <w:t>間</w:t>
      </w:r>
      <w:r>
        <w:rPr>
          <w:rFonts w:ascii="Arial" w:eastAsiaTheme="majorEastAsia" w:hAnsi="Arial" w:cs="Arial" w:hint="eastAsia"/>
        </w:rPr>
        <w:t>政策協議が行われ，パラグアイからは，ゴンサレス外務副大臣，ウルグアイから，ポルト外務副大臣が出席した。</w:t>
      </w:r>
      <w:r w:rsidR="000B3495">
        <w:rPr>
          <w:rFonts w:ascii="Arial" w:eastAsiaTheme="majorEastAsia" w:hAnsi="Arial" w:cs="Arial" w:hint="eastAsia"/>
        </w:rPr>
        <w:t>同協議においては</w:t>
      </w:r>
      <w:r>
        <w:rPr>
          <w:rFonts w:ascii="Arial" w:eastAsiaTheme="majorEastAsia" w:hAnsi="Arial" w:cs="Arial" w:hint="eastAsia"/>
        </w:rPr>
        <w:t>ウルグアイの港湾施設内の利用等について議論が交わされた。</w:t>
      </w:r>
    </w:p>
    <w:p w:rsidR="008F4059" w:rsidRDefault="00E6204A" w:rsidP="00E6204A">
      <w:pPr>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rPr>
        <w:t>●</w:t>
      </w:r>
      <w:r w:rsidRPr="008640C6">
        <w:rPr>
          <w:rFonts w:asciiTheme="majorEastAsia" w:eastAsiaTheme="majorEastAsia" w:hAnsiTheme="majorEastAsia" w:cs="ＭＳ ゴシック" w:hint="eastAsia"/>
          <w:kern w:val="0"/>
          <w:sz w:val="22"/>
          <w:lang w:val="ja-JP"/>
        </w:rPr>
        <w:t>商工</w:t>
      </w:r>
      <w:r>
        <w:rPr>
          <w:rFonts w:asciiTheme="majorEastAsia" w:eastAsiaTheme="majorEastAsia" w:hAnsiTheme="majorEastAsia" w:cs="ＭＳ ゴシック" w:hint="eastAsia"/>
          <w:kern w:val="0"/>
          <w:sz w:val="22"/>
          <w:lang w:val="ja-JP"/>
        </w:rPr>
        <w:t>省は，２０１４年３月におけるマキラ制度を利用した輸出額が２１．９百万ドル（前年同月比１０３％増）となったことを公表した</w:t>
      </w:r>
      <w:r w:rsidRPr="008640C6">
        <w:rPr>
          <w:rFonts w:asciiTheme="majorEastAsia" w:eastAsiaTheme="majorEastAsia" w:hAnsiTheme="majorEastAsia" w:cs="ＭＳ ゴシック" w:hint="eastAsia"/>
          <w:kern w:val="0"/>
          <w:sz w:val="22"/>
          <w:lang w:val="ja-JP"/>
        </w:rPr>
        <w:t>。</w:t>
      </w:r>
    </w:p>
    <w:p w:rsidR="00E6204A" w:rsidRPr="00E6204A" w:rsidRDefault="00E6204A" w:rsidP="00E6204A">
      <w:pPr>
        <w:rPr>
          <w:rFonts w:asciiTheme="majorEastAsia" w:eastAsiaTheme="majorEastAsia" w:hAnsiTheme="majorEastAsia"/>
          <w:sz w:val="22"/>
          <w:u w:val="single"/>
        </w:rPr>
      </w:pPr>
    </w:p>
    <w:p w:rsidR="00D51005" w:rsidRPr="008640C6" w:rsidRDefault="00EE2A93" w:rsidP="00557350">
      <w:pPr>
        <w:rPr>
          <w:rFonts w:asciiTheme="majorEastAsia" w:eastAsiaTheme="majorEastAsia" w:hAnsiTheme="majorEastAsia"/>
          <w:sz w:val="22"/>
          <w:shd w:val="pct15" w:color="auto" w:fill="FFFFFF"/>
        </w:rPr>
      </w:pPr>
      <w:r w:rsidRPr="008640C6">
        <w:rPr>
          <w:rFonts w:asciiTheme="majorEastAsia" w:eastAsiaTheme="majorEastAsia" w:hAnsiTheme="majorEastAsia" w:hint="eastAsia"/>
          <w:sz w:val="22"/>
          <w:shd w:val="pct15" w:color="auto" w:fill="FFFFFF"/>
        </w:rPr>
        <w:t>１　国内経済</w:t>
      </w:r>
    </w:p>
    <w:p w:rsidR="00ED20C5" w:rsidRPr="008640C6" w:rsidRDefault="00ED20C5" w:rsidP="00ED20C5">
      <w:pPr>
        <w:rPr>
          <w:rFonts w:asciiTheme="majorEastAsia" w:eastAsiaTheme="majorEastAsia" w:hAnsiTheme="majorEastAsia"/>
          <w:sz w:val="22"/>
          <w:u w:val="single"/>
        </w:rPr>
      </w:pPr>
      <w:r w:rsidRPr="008640C6">
        <w:rPr>
          <w:rFonts w:asciiTheme="majorEastAsia" w:eastAsiaTheme="majorEastAsia" w:hAnsiTheme="majorEastAsia" w:hint="eastAsia"/>
          <w:sz w:val="22"/>
          <w:u w:val="single"/>
        </w:rPr>
        <w:t>（１）</w:t>
      </w:r>
      <w:r w:rsidR="00E175E9" w:rsidRPr="008640C6">
        <w:rPr>
          <w:rFonts w:asciiTheme="majorEastAsia" w:eastAsiaTheme="majorEastAsia" w:hAnsiTheme="majorEastAsia" w:hint="eastAsia"/>
          <w:sz w:val="22"/>
          <w:u w:val="single"/>
          <w:lang w:val="es-PY"/>
        </w:rPr>
        <w:t>競争性保護のための法律及び右細則</w:t>
      </w:r>
    </w:p>
    <w:p w:rsidR="00ED20C5" w:rsidRDefault="009C2C07" w:rsidP="00ED20C5">
      <w:pPr>
        <w:rPr>
          <w:rFonts w:asciiTheme="majorEastAsia" w:eastAsiaTheme="majorEastAsia" w:hAnsiTheme="majorEastAsia"/>
          <w:sz w:val="22"/>
          <w:lang w:val="es-PY"/>
        </w:rPr>
      </w:pPr>
      <w:r>
        <w:rPr>
          <w:rFonts w:asciiTheme="majorEastAsia" w:eastAsiaTheme="majorEastAsia" w:hAnsiTheme="majorEastAsia" w:hint="eastAsia"/>
          <w:sz w:val="22"/>
        </w:rPr>
        <w:t>●</w:t>
      </w:r>
      <w:r w:rsidR="008566E6" w:rsidRPr="008640C6">
        <w:rPr>
          <w:rFonts w:asciiTheme="majorEastAsia" w:eastAsiaTheme="majorEastAsia" w:hAnsiTheme="majorEastAsia" w:hint="eastAsia"/>
          <w:sz w:val="22"/>
          <w:lang w:val="es-PY"/>
        </w:rPr>
        <w:t>１４</w:t>
      </w:r>
      <w:r w:rsidR="00ED20C5" w:rsidRPr="008640C6">
        <w:rPr>
          <w:rFonts w:asciiTheme="majorEastAsia" w:eastAsiaTheme="majorEastAsia" w:hAnsiTheme="majorEastAsia" w:hint="eastAsia"/>
          <w:sz w:val="22"/>
          <w:lang w:val="es-PY"/>
        </w:rPr>
        <w:t>日，</w:t>
      </w:r>
      <w:r w:rsidR="00A94A69">
        <w:rPr>
          <w:rFonts w:asciiTheme="majorEastAsia" w:eastAsiaTheme="majorEastAsia" w:hAnsiTheme="majorEastAsia" w:hint="eastAsia"/>
          <w:sz w:val="22"/>
          <w:lang w:val="es-PY"/>
        </w:rPr>
        <w:t>競争性保護を目的に</w:t>
      </w:r>
      <w:r w:rsidR="00A94A69" w:rsidRPr="008640C6">
        <w:rPr>
          <w:rFonts w:asciiTheme="majorEastAsia" w:eastAsiaTheme="majorEastAsia" w:hAnsiTheme="majorEastAsia" w:hint="eastAsia"/>
          <w:sz w:val="22"/>
          <w:lang w:val="es-PY"/>
        </w:rPr>
        <w:t>競争性保護国家委員会（Conacom）</w:t>
      </w:r>
      <w:r w:rsidR="00A94A69">
        <w:rPr>
          <w:rFonts w:asciiTheme="majorEastAsia" w:eastAsiaTheme="majorEastAsia" w:hAnsiTheme="majorEastAsia" w:hint="eastAsia"/>
          <w:sz w:val="22"/>
          <w:lang w:val="es-PY"/>
        </w:rPr>
        <w:t>の設置を定め</w:t>
      </w:r>
      <w:r w:rsidR="00A94A69" w:rsidRPr="008640C6">
        <w:rPr>
          <w:rFonts w:asciiTheme="majorEastAsia" w:eastAsiaTheme="majorEastAsia" w:hAnsiTheme="majorEastAsia" w:hint="eastAsia"/>
          <w:sz w:val="22"/>
          <w:lang w:val="es-PY"/>
        </w:rPr>
        <w:t>る</w:t>
      </w:r>
      <w:r w:rsidR="00ED20C5" w:rsidRPr="008640C6">
        <w:rPr>
          <w:rFonts w:asciiTheme="majorEastAsia" w:eastAsiaTheme="majorEastAsia" w:hAnsiTheme="majorEastAsia" w:hint="eastAsia"/>
          <w:sz w:val="22"/>
          <w:lang w:val="es-PY"/>
        </w:rPr>
        <w:t>法律第４９５６号</w:t>
      </w:r>
      <w:r w:rsidR="008566E6" w:rsidRPr="008640C6">
        <w:rPr>
          <w:rFonts w:asciiTheme="majorEastAsia" w:eastAsiaTheme="majorEastAsia" w:hAnsiTheme="majorEastAsia" w:hint="eastAsia"/>
          <w:sz w:val="22"/>
          <w:lang w:val="es-PY"/>
        </w:rPr>
        <w:t>（２０１３年６月２１日発効）の細則を規定</w:t>
      </w:r>
      <w:r>
        <w:rPr>
          <w:rFonts w:asciiTheme="majorEastAsia" w:eastAsiaTheme="majorEastAsia" w:hAnsiTheme="majorEastAsia" w:hint="eastAsia"/>
          <w:sz w:val="22"/>
          <w:lang w:val="es-PY"/>
        </w:rPr>
        <w:t>した政令１４９０号が発効した。右</w:t>
      </w:r>
      <w:r w:rsidR="008566E6" w:rsidRPr="008640C6">
        <w:rPr>
          <w:rFonts w:asciiTheme="majorEastAsia" w:eastAsiaTheme="majorEastAsia" w:hAnsiTheme="majorEastAsia" w:hint="eastAsia"/>
          <w:sz w:val="22"/>
          <w:lang w:val="es-PY"/>
        </w:rPr>
        <w:t>より，</w:t>
      </w:r>
      <w:r w:rsidR="00ED20C5" w:rsidRPr="008640C6">
        <w:rPr>
          <w:rFonts w:asciiTheme="majorEastAsia" w:eastAsiaTheme="majorEastAsia" w:hAnsiTheme="majorEastAsia" w:hint="eastAsia"/>
          <w:sz w:val="22"/>
          <w:lang w:val="es-PY"/>
        </w:rPr>
        <w:t>独占</w:t>
      </w:r>
      <w:r>
        <w:rPr>
          <w:rFonts w:asciiTheme="majorEastAsia" w:eastAsiaTheme="majorEastAsia" w:hAnsiTheme="majorEastAsia" w:hint="eastAsia"/>
          <w:sz w:val="22"/>
          <w:lang w:val="es-PY"/>
        </w:rPr>
        <w:t>の禁止，公平性及び</w:t>
      </w:r>
      <w:r w:rsidR="008566E6" w:rsidRPr="008640C6">
        <w:rPr>
          <w:rFonts w:asciiTheme="majorEastAsia" w:eastAsiaTheme="majorEastAsia" w:hAnsiTheme="majorEastAsia" w:hint="eastAsia"/>
          <w:sz w:val="22"/>
          <w:lang w:val="es-PY"/>
        </w:rPr>
        <w:t>均衡が</w:t>
      </w:r>
      <w:r w:rsidR="00A94A69">
        <w:rPr>
          <w:rFonts w:asciiTheme="majorEastAsia" w:eastAsiaTheme="majorEastAsia" w:hAnsiTheme="majorEastAsia" w:hint="eastAsia"/>
          <w:sz w:val="22"/>
          <w:lang w:val="es-PY"/>
        </w:rPr>
        <w:t>保たれることにより</w:t>
      </w:r>
      <w:r w:rsidR="00E175E9" w:rsidRPr="008640C6">
        <w:rPr>
          <w:rFonts w:asciiTheme="majorEastAsia" w:eastAsiaTheme="majorEastAsia" w:hAnsiTheme="majorEastAsia" w:hint="eastAsia"/>
          <w:sz w:val="22"/>
          <w:lang w:val="es-PY"/>
        </w:rPr>
        <w:t>消費者に提供される</w:t>
      </w:r>
      <w:r>
        <w:rPr>
          <w:rFonts w:asciiTheme="majorEastAsia" w:eastAsiaTheme="majorEastAsia" w:hAnsiTheme="majorEastAsia" w:hint="eastAsia"/>
          <w:sz w:val="22"/>
          <w:lang w:val="es-PY"/>
        </w:rPr>
        <w:t>価格が保護される</w:t>
      </w:r>
      <w:r w:rsidR="00ED20C5" w:rsidRPr="008640C6">
        <w:rPr>
          <w:rFonts w:asciiTheme="majorEastAsia" w:eastAsiaTheme="majorEastAsia" w:hAnsiTheme="majorEastAsia" w:hint="eastAsia"/>
          <w:sz w:val="22"/>
          <w:lang w:val="es-PY"/>
        </w:rPr>
        <w:t>。違法性があると疑われる活動の申し立てに対し</w:t>
      </w:r>
      <w:r>
        <w:rPr>
          <w:rFonts w:asciiTheme="majorEastAsia" w:eastAsiaTheme="majorEastAsia" w:hAnsiTheme="majorEastAsia" w:hint="eastAsia"/>
          <w:sz w:val="22"/>
          <w:lang w:val="es-PY"/>
        </w:rPr>
        <w:t>て，</w:t>
      </w:r>
      <w:r w:rsidRPr="008640C6">
        <w:rPr>
          <w:rFonts w:asciiTheme="majorEastAsia" w:eastAsiaTheme="majorEastAsia" w:hAnsiTheme="majorEastAsia" w:hint="eastAsia"/>
          <w:sz w:val="22"/>
          <w:lang w:val="es-PY"/>
        </w:rPr>
        <w:t>同委員会は</w:t>
      </w:r>
      <w:r>
        <w:rPr>
          <w:rFonts w:asciiTheme="majorEastAsia" w:eastAsiaTheme="majorEastAsia" w:hAnsiTheme="majorEastAsia" w:hint="eastAsia"/>
          <w:sz w:val="22"/>
          <w:lang w:val="es-PY"/>
        </w:rPr>
        <w:t>１</w:t>
      </w:r>
      <w:r w:rsidR="00ED20C5" w:rsidRPr="008640C6">
        <w:rPr>
          <w:rFonts w:asciiTheme="majorEastAsia" w:eastAsiaTheme="majorEastAsia" w:hAnsiTheme="majorEastAsia" w:hint="eastAsia"/>
          <w:sz w:val="22"/>
          <w:lang w:val="es-PY"/>
        </w:rPr>
        <w:t>５日以内に見解書を発行する。徴収した罰則金については５０％が国庫に，５０％が同委員会の経費に充てられる。</w:t>
      </w:r>
    </w:p>
    <w:p w:rsidR="00A8093E" w:rsidRPr="008640C6" w:rsidRDefault="00A8093E" w:rsidP="00ED20C5">
      <w:pPr>
        <w:rPr>
          <w:rFonts w:asciiTheme="majorEastAsia" w:eastAsiaTheme="majorEastAsia" w:hAnsiTheme="majorEastAsia"/>
          <w:sz w:val="22"/>
          <w:lang w:val="es-PY"/>
        </w:rPr>
      </w:pPr>
    </w:p>
    <w:p w:rsidR="009D2CD9" w:rsidRPr="008640C6" w:rsidRDefault="009D2CD9" w:rsidP="00ED20C5">
      <w:pPr>
        <w:rPr>
          <w:rFonts w:asciiTheme="majorEastAsia" w:eastAsiaTheme="majorEastAsia" w:hAnsiTheme="majorEastAsia"/>
          <w:sz w:val="22"/>
          <w:u w:val="single"/>
          <w:lang w:val="es-PY"/>
        </w:rPr>
      </w:pPr>
      <w:r w:rsidRPr="008640C6">
        <w:rPr>
          <w:rFonts w:asciiTheme="majorEastAsia" w:eastAsiaTheme="majorEastAsia" w:hAnsiTheme="majorEastAsia" w:hint="eastAsia"/>
          <w:sz w:val="22"/>
          <w:u w:val="single"/>
          <w:lang w:val="es-PY"/>
        </w:rPr>
        <w:t>（２）貧困率の減少</w:t>
      </w:r>
    </w:p>
    <w:p w:rsidR="009D2CD9" w:rsidRPr="008640C6" w:rsidRDefault="00670F56" w:rsidP="00610A0E">
      <w:pPr>
        <w:rPr>
          <w:rFonts w:asciiTheme="majorEastAsia" w:eastAsiaTheme="majorEastAsia" w:hAnsiTheme="majorEastAsia"/>
          <w:sz w:val="22"/>
        </w:rPr>
      </w:pPr>
      <w:r>
        <w:rPr>
          <w:rFonts w:asciiTheme="majorEastAsia" w:eastAsiaTheme="majorEastAsia" w:hAnsiTheme="majorEastAsia" w:hint="eastAsia"/>
          <w:sz w:val="22"/>
          <w:lang w:val="es-PY"/>
        </w:rPr>
        <w:t>●</w:t>
      </w:r>
      <w:r w:rsidR="00610A0E" w:rsidRPr="008640C6">
        <w:rPr>
          <w:rFonts w:asciiTheme="majorEastAsia" w:eastAsiaTheme="majorEastAsia" w:hAnsiTheme="majorEastAsia" w:hint="eastAsia"/>
          <w:sz w:val="22"/>
        </w:rPr>
        <w:t>２</w:t>
      </w:r>
      <w:r w:rsidR="009C2C07">
        <w:rPr>
          <w:rFonts w:asciiTheme="majorEastAsia" w:eastAsiaTheme="majorEastAsia" w:hAnsiTheme="majorEastAsia" w:hint="eastAsia"/>
          <w:sz w:val="22"/>
        </w:rPr>
        <w:t>日，企画庁及び統計調査センサス局の実施した２０１３年家計アンケート継続調査</w:t>
      </w:r>
      <w:r w:rsidR="009C2C07">
        <w:rPr>
          <w:rFonts w:asciiTheme="majorEastAsia" w:eastAsiaTheme="majorEastAsia" w:hAnsiTheme="majorEastAsia" w:hint="eastAsia"/>
          <w:sz w:val="22"/>
        </w:rPr>
        <w:lastRenderedPageBreak/>
        <w:t>によると</w:t>
      </w:r>
      <w:r w:rsidR="008640C6" w:rsidRPr="008640C6">
        <w:rPr>
          <w:rFonts w:asciiTheme="majorEastAsia" w:eastAsiaTheme="majorEastAsia" w:hAnsiTheme="majorEastAsia" w:hint="eastAsia"/>
          <w:sz w:val="22"/>
        </w:rPr>
        <w:t>，</w:t>
      </w:r>
      <w:r w:rsidR="009C2C07">
        <w:rPr>
          <w:rFonts w:asciiTheme="majorEastAsia" w:eastAsiaTheme="majorEastAsia" w:hAnsiTheme="majorEastAsia" w:hint="eastAsia"/>
          <w:sz w:val="22"/>
        </w:rPr>
        <w:t>経済の成長による所得配分の改善により，２００７年と２０１３年の比較において</w:t>
      </w:r>
      <w:r w:rsidR="00610A0E" w:rsidRPr="008640C6">
        <w:rPr>
          <w:rFonts w:asciiTheme="majorEastAsia" w:eastAsiaTheme="majorEastAsia" w:hAnsiTheme="majorEastAsia" w:hint="eastAsia"/>
          <w:sz w:val="22"/>
        </w:rPr>
        <w:t>，貧困率が４１．２％から</w:t>
      </w:r>
      <w:r w:rsidR="008640C6" w:rsidRPr="008640C6">
        <w:rPr>
          <w:rFonts w:asciiTheme="majorEastAsia" w:eastAsiaTheme="majorEastAsia" w:hAnsiTheme="majorEastAsia" w:hint="eastAsia"/>
          <w:sz w:val="22"/>
        </w:rPr>
        <w:t>２３．８％，極貧率が２３．２％から１０．１％に減少した旨公表された</w:t>
      </w:r>
      <w:r w:rsidR="00610A0E" w:rsidRPr="008640C6">
        <w:rPr>
          <w:rFonts w:asciiTheme="majorEastAsia" w:eastAsiaTheme="majorEastAsia" w:hAnsiTheme="majorEastAsia" w:hint="eastAsia"/>
          <w:sz w:val="22"/>
        </w:rPr>
        <w:t>。パラグアイ政府の設定する極貧ラインは，３０２．２８５グアラニー／月／人，貧困ラインは４７４，７７５グアラニー／月／人。</w:t>
      </w:r>
      <w:r w:rsidR="00A94A69">
        <w:rPr>
          <w:rFonts w:asciiTheme="majorEastAsia" w:eastAsiaTheme="majorEastAsia" w:hAnsiTheme="majorEastAsia" w:hint="eastAsia"/>
          <w:sz w:val="22"/>
        </w:rPr>
        <w:t>他方</w:t>
      </w:r>
      <w:r w:rsidR="008640C6" w:rsidRPr="008640C6">
        <w:rPr>
          <w:rFonts w:asciiTheme="majorEastAsia" w:eastAsiaTheme="majorEastAsia" w:hAnsiTheme="majorEastAsia" w:hint="eastAsia"/>
          <w:sz w:val="22"/>
        </w:rPr>
        <w:t>，</w:t>
      </w:r>
      <w:r w:rsidR="00745C05">
        <w:rPr>
          <w:rFonts w:asciiTheme="majorEastAsia" w:eastAsiaTheme="majorEastAsia" w:hAnsiTheme="majorEastAsia" w:hint="eastAsia"/>
          <w:sz w:val="22"/>
        </w:rPr>
        <w:t>ジニ</w:t>
      </w:r>
      <w:r w:rsidR="00610A0E" w:rsidRPr="008640C6">
        <w:rPr>
          <w:rFonts w:asciiTheme="majorEastAsia" w:eastAsiaTheme="majorEastAsia" w:hAnsiTheme="majorEastAsia" w:hint="eastAsia"/>
          <w:sz w:val="22"/>
        </w:rPr>
        <w:t>係数は０．４７７６と２０１２年と比較して悪化</w:t>
      </w:r>
      <w:r w:rsidR="008640C6" w:rsidRPr="008640C6">
        <w:rPr>
          <w:rFonts w:asciiTheme="majorEastAsia" w:eastAsiaTheme="majorEastAsia" w:hAnsiTheme="majorEastAsia" w:hint="eastAsia"/>
          <w:sz w:val="22"/>
        </w:rPr>
        <w:t>している</w:t>
      </w:r>
      <w:r w:rsidR="00A94A69">
        <w:rPr>
          <w:rFonts w:asciiTheme="majorEastAsia" w:eastAsiaTheme="majorEastAsia" w:hAnsiTheme="majorEastAsia" w:hint="eastAsia"/>
          <w:sz w:val="22"/>
        </w:rPr>
        <w:t>。</w:t>
      </w:r>
    </w:p>
    <w:p w:rsidR="0004779C" w:rsidRPr="008640C6" w:rsidRDefault="0004779C" w:rsidP="00EE2A93">
      <w:pPr>
        <w:rPr>
          <w:rFonts w:asciiTheme="majorEastAsia" w:eastAsiaTheme="majorEastAsia" w:hAnsiTheme="majorEastAsia"/>
          <w:sz w:val="22"/>
          <w:u w:val="single"/>
        </w:rPr>
      </w:pPr>
    </w:p>
    <w:p w:rsidR="009A5CB3" w:rsidRPr="008640C6" w:rsidRDefault="00A8093E" w:rsidP="009A5CB3">
      <w:pPr>
        <w:rPr>
          <w:rFonts w:asciiTheme="majorEastAsia" w:eastAsiaTheme="majorEastAsia" w:hAnsiTheme="majorEastAsia"/>
          <w:sz w:val="22"/>
        </w:rPr>
      </w:pPr>
      <w:r>
        <w:rPr>
          <w:rFonts w:asciiTheme="majorEastAsia" w:eastAsiaTheme="majorEastAsia" w:hAnsiTheme="majorEastAsia" w:hint="eastAsia"/>
          <w:sz w:val="22"/>
          <w:u w:val="single"/>
        </w:rPr>
        <w:t>（３</w:t>
      </w:r>
      <w:r w:rsidR="009A5CB3" w:rsidRPr="008640C6">
        <w:rPr>
          <w:rFonts w:asciiTheme="majorEastAsia" w:eastAsiaTheme="majorEastAsia" w:hAnsiTheme="majorEastAsia" w:hint="eastAsia"/>
          <w:sz w:val="22"/>
          <w:u w:val="single"/>
        </w:rPr>
        <w:t>）投資関連</w:t>
      </w:r>
    </w:p>
    <w:p w:rsidR="00F3414E" w:rsidRPr="00A8093E" w:rsidRDefault="009C2C07" w:rsidP="00F3414E">
      <w:pPr>
        <w:autoSpaceDE w:val="0"/>
        <w:autoSpaceDN w:val="0"/>
        <w:adjustRightInd w:val="0"/>
        <w:jc w:val="left"/>
        <w:rPr>
          <w:rFonts w:ascii="ＭＳ ゴシック" w:eastAsia="ＭＳ ゴシック" w:cs="ＭＳ ゴシック"/>
          <w:kern w:val="0"/>
          <w:sz w:val="22"/>
        </w:rPr>
      </w:pPr>
      <w:r>
        <w:rPr>
          <w:rFonts w:asciiTheme="majorEastAsia" w:eastAsiaTheme="majorEastAsia" w:hAnsiTheme="majorEastAsia" w:hint="eastAsia"/>
          <w:sz w:val="22"/>
        </w:rPr>
        <w:t>●</w:t>
      </w:r>
      <w:r w:rsidR="00F3414E">
        <w:rPr>
          <w:rFonts w:ascii="ＭＳ ゴシック" w:eastAsia="ＭＳ ゴシック" w:cs="ＭＳ ゴシック" w:hint="eastAsia"/>
          <w:kern w:val="0"/>
          <w:sz w:val="22"/>
        </w:rPr>
        <w:t>３</w:t>
      </w:r>
      <w:r w:rsidR="00F3414E" w:rsidRPr="00F3414E">
        <w:rPr>
          <w:rFonts w:ascii="ＭＳ ゴシック" w:eastAsia="ＭＳ ゴシック" w:cs="ＭＳ ゴシック" w:hint="eastAsia"/>
          <w:kern w:val="0"/>
          <w:sz w:val="22"/>
          <w:lang w:val="ja-JP"/>
        </w:rPr>
        <w:t>日</w:t>
      </w:r>
      <w:r w:rsidR="00F3414E" w:rsidRPr="00F3414E">
        <w:rPr>
          <w:rFonts w:ascii="ＭＳ ゴシック" w:eastAsia="ＭＳ ゴシック" w:cs="ＭＳ ゴシック" w:hint="eastAsia"/>
          <w:kern w:val="0"/>
          <w:sz w:val="22"/>
        </w:rPr>
        <w:t>，</w:t>
      </w:r>
      <w:r w:rsidR="00F3414E" w:rsidRPr="00F3414E">
        <w:rPr>
          <w:rFonts w:ascii="ＭＳ ゴシック" w:eastAsia="ＭＳ ゴシック" w:cs="ＭＳ ゴシック" w:hint="eastAsia"/>
          <w:kern w:val="0"/>
          <w:sz w:val="22"/>
          <w:lang w:val="ja-JP"/>
        </w:rPr>
        <w:t>パラグアイ農村地域家庭協同組合と韓国資本の</w:t>
      </w:r>
      <w:r w:rsidR="00A8093E">
        <w:rPr>
          <w:rFonts w:ascii="ＭＳ ゴシック" w:eastAsia="ＭＳ ゴシック" w:cs="ＭＳ ゴシック"/>
          <w:kern w:val="0"/>
          <w:sz w:val="22"/>
        </w:rPr>
        <w:t xml:space="preserve">FMG </w:t>
      </w:r>
      <w:proofErr w:type="spellStart"/>
      <w:r w:rsidR="00A8093E">
        <w:rPr>
          <w:rFonts w:ascii="ＭＳ ゴシック" w:eastAsia="ＭＳ ゴシック" w:cs="ＭＳ ゴシック"/>
          <w:kern w:val="0"/>
          <w:sz w:val="22"/>
        </w:rPr>
        <w:t>Shinwon</w:t>
      </w:r>
      <w:proofErr w:type="spellEnd"/>
      <w:r w:rsidR="00A8093E">
        <w:rPr>
          <w:rFonts w:ascii="ＭＳ ゴシック" w:eastAsia="ＭＳ ゴシック" w:cs="ＭＳ ゴシック" w:hint="eastAsia"/>
          <w:kern w:val="0"/>
          <w:sz w:val="22"/>
        </w:rPr>
        <w:t>グループ</w:t>
      </w:r>
      <w:r w:rsidR="00F3414E" w:rsidRPr="00F3414E">
        <w:rPr>
          <w:rFonts w:ascii="ＭＳ ゴシック" w:eastAsia="ＭＳ ゴシック" w:cs="ＭＳ ゴシック" w:hint="eastAsia"/>
          <w:kern w:val="0"/>
          <w:sz w:val="22"/>
          <w:lang w:val="ja-JP"/>
        </w:rPr>
        <w:t>は</w:t>
      </w:r>
      <w:r w:rsidR="00F3414E" w:rsidRPr="00F3414E">
        <w:rPr>
          <w:rFonts w:ascii="ＭＳ ゴシック" w:eastAsia="ＭＳ ゴシック" w:cs="ＭＳ ゴシック" w:hint="eastAsia"/>
          <w:kern w:val="0"/>
          <w:sz w:val="22"/>
        </w:rPr>
        <w:t>，</w:t>
      </w:r>
      <w:r w:rsidR="00F3414E" w:rsidRPr="00F3414E">
        <w:rPr>
          <w:rFonts w:ascii="ＭＳ ゴシック" w:eastAsia="ＭＳ ゴシック" w:cs="ＭＳ ゴシック" w:hint="eastAsia"/>
          <w:kern w:val="0"/>
          <w:sz w:val="22"/>
          <w:lang w:val="ja-JP"/>
        </w:rPr>
        <w:t>今後</w:t>
      </w:r>
      <w:r w:rsidR="00F3414E" w:rsidRPr="00F3414E">
        <w:rPr>
          <w:rFonts w:ascii="ＭＳ ゴシック" w:eastAsia="ＭＳ ゴシック" w:cs="ＭＳ ゴシック" w:hint="eastAsia"/>
          <w:kern w:val="0"/>
          <w:sz w:val="22"/>
        </w:rPr>
        <w:t>２</w:t>
      </w:r>
      <w:r w:rsidR="00F3414E" w:rsidRPr="00F3414E">
        <w:rPr>
          <w:rFonts w:ascii="ＭＳ ゴシック" w:eastAsia="ＭＳ ゴシック" w:cs="ＭＳ ゴシック" w:hint="eastAsia"/>
          <w:kern w:val="0"/>
          <w:sz w:val="22"/>
          <w:lang w:val="ja-JP"/>
        </w:rPr>
        <w:t>年間で</w:t>
      </w:r>
      <w:r w:rsidR="00F3414E" w:rsidRPr="00F3414E">
        <w:rPr>
          <w:rFonts w:ascii="ＭＳ ゴシック" w:eastAsia="ＭＳ ゴシック" w:cs="ＭＳ ゴシック" w:hint="eastAsia"/>
          <w:kern w:val="0"/>
          <w:sz w:val="22"/>
        </w:rPr>
        <w:t>１００</w:t>
      </w:r>
      <w:r w:rsidR="00F3414E" w:rsidRPr="00F3414E">
        <w:rPr>
          <w:rFonts w:ascii="ＭＳ ゴシック" w:eastAsia="ＭＳ ゴシック" w:cs="ＭＳ ゴシック" w:hint="eastAsia"/>
          <w:kern w:val="0"/>
          <w:sz w:val="22"/>
          <w:lang w:val="ja-JP"/>
        </w:rPr>
        <w:t>万トンのパラグアイ産トウモロコシを韓国へ輸出する契約を締結した。右契約により同協同組合は約２億ドル／年の収益を得ることとなり，サン・ペドロ県，カアサパ県，カアグアス県，イタプア県，ミシオネス県及びパラグアリ県の約３万世帯が恩恵を受ける。また，関係農家は耕作のための前金を</w:t>
      </w:r>
      <w:r w:rsidR="00F3414E" w:rsidRPr="00F3414E">
        <w:rPr>
          <w:rFonts w:ascii="ＭＳ ゴシック" w:eastAsia="ＭＳ ゴシック" w:cs="ＭＳ ゴシック"/>
          <w:kern w:val="0"/>
          <w:sz w:val="22"/>
          <w:lang w:val="ja-JP"/>
        </w:rPr>
        <w:t>FMG Shinwon</w:t>
      </w:r>
      <w:r w:rsidR="00A8093E">
        <w:rPr>
          <w:rFonts w:ascii="ＭＳ ゴシック" w:eastAsia="ＭＳ ゴシック" w:cs="ＭＳ ゴシック" w:hint="eastAsia"/>
          <w:kern w:val="0"/>
          <w:sz w:val="22"/>
        </w:rPr>
        <w:t>グループ</w:t>
      </w:r>
      <w:r w:rsidR="00F3414E" w:rsidRPr="00F3414E">
        <w:rPr>
          <w:rFonts w:ascii="ＭＳ ゴシック" w:eastAsia="ＭＳ ゴシック" w:cs="ＭＳ ゴシック" w:hint="eastAsia"/>
          <w:kern w:val="0"/>
          <w:sz w:val="22"/>
          <w:lang w:val="ja-JP"/>
        </w:rPr>
        <w:t>より受け取る。なお，</w:t>
      </w:r>
      <w:r w:rsidR="00A8093E">
        <w:rPr>
          <w:rFonts w:ascii="ＭＳ ゴシック" w:eastAsia="ＭＳ ゴシック" w:cs="ＭＳ ゴシック"/>
          <w:kern w:val="0"/>
          <w:sz w:val="22"/>
          <w:lang w:val="ja-JP"/>
        </w:rPr>
        <w:t>FMG Shinwon</w:t>
      </w:r>
      <w:r w:rsidR="00A8093E">
        <w:rPr>
          <w:rFonts w:ascii="ＭＳ ゴシック" w:eastAsia="ＭＳ ゴシック" w:cs="ＭＳ ゴシック" w:hint="eastAsia"/>
          <w:kern w:val="0"/>
          <w:sz w:val="22"/>
        </w:rPr>
        <w:t>グループ</w:t>
      </w:r>
      <w:r w:rsidR="00F3414E" w:rsidRPr="00F3414E">
        <w:rPr>
          <w:rFonts w:ascii="ＭＳ ゴシック" w:eastAsia="ＭＳ ゴシック" w:cs="ＭＳ ゴシック" w:hint="eastAsia"/>
          <w:kern w:val="0"/>
          <w:sz w:val="22"/>
          <w:lang w:val="ja-JP"/>
        </w:rPr>
        <w:t>は穀物の輸出の他，当国政府の優先プロジェクトとして挙げられている事業に関し，河川航路の浚渫をはじめ，メトロバス計画，シルビオ・ペティロッシ空港の近代化，国道の拡張工事の実施に関心を示している。</w:t>
      </w:r>
    </w:p>
    <w:p w:rsidR="00A93051" w:rsidRPr="00F3414E" w:rsidRDefault="009C2C07" w:rsidP="00F3414E">
      <w:pPr>
        <w:autoSpaceDE w:val="0"/>
        <w:autoSpaceDN w:val="0"/>
        <w:adjustRightInd w:val="0"/>
        <w:jc w:val="left"/>
        <w:rPr>
          <w:rFonts w:ascii="ＭＳ ゴシック" w:eastAsia="ＭＳ ゴシック" w:cs="ＭＳ ゴシック"/>
          <w:kern w:val="0"/>
          <w:sz w:val="22"/>
          <w:lang w:val="ja-JP"/>
        </w:rPr>
      </w:pPr>
      <w:r>
        <w:rPr>
          <w:rFonts w:asciiTheme="majorEastAsia" w:eastAsiaTheme="majorEastAsia" w:hAnsiTheme="majorEastAsia" w:hint="eastAsia"/>
          <w:sz w:val="22"/>
        </w:rPr>
        <w:t>●</w:t>
      </w:r>
      <w:r w:rsidR="000024B4" w:rsidRPr="008640C6">
        <w:rPr>
          <w:rFonts w:asciiTheme="majorEastAsia" w:eastAsiaTheme="majorEastAsia" w:hAnsiTheme="majorEastAsia" w:hint="eastAsia"/>
          <w:sz w:val="22"/>
          <w:lang w:val="es-PY"/>
        </w:rPr>
        <w:t>１４日，</w:t>
      </w:r>
      <w:r w:rsidR="000B3495">
        <w:rPr>
          <w:rFonts w:asciiTheme="majorEastAsia" w:eastAsiaTheme="majorEastAsia" w:hAnsiTheme="majorEastAsia" w:hint="eastAsia"/>
          <w:sz w:val="22"/>
          <w:lang w:val="es-PY"/>
        </w:rPr>
        <w:t>イギリス資本の</w:t>
      </w:r>
      <w:r w:rsidR="000024B4" w:rsidRPr="008640C6">
        <w:rPr>
          <w:rFonts w:asciiTheme="majorEastAsia" w:eastAsiaTheme="majorEastAsia" w:hAnsiTheme="majorEastAsia" w:hint="eastAsia"/>
          <w:sz w:val="22"/>
          <w:lang w:val="es-PY"/>
        </w:rPr>
        <w:t>President Energy</w:t>
      </w:r>
      <w:r>
        <w:rPr>
          <w:rFonts w:asciiTheme="majorEastAsia" w:eastAsiaTheme="majorEastAsia" w:hAnsiTheme="majorEastAsia" w:hint="eastAsia"/>
          <w:sz w:val="22"/>
          <w:lang w:val="es-PY"/>
        </w:rPr>
        <w:t>社によると，当国のチャコ地方</w:t>
      </w:r>
      <w:r w:rsidR="000024B4" w:rsidRPr="008640C6">
        <w:rPr>
          <w:rFonts w:asciiTheme="majorEastAsia" w:eastAsiaTheme="majorEastAsia" w:hAnsiTheme="majorEastAsia" w:hint="eastAsia"/>
          <w:sz w:val="22"/>
          <w:lang w:val="es-PY"/>
        </w:rPr>
        <w:t>ピリティ地域のおける</w:t>
      </w:r>
      <w:r>
        <w:rPr>
          <w:rFonts w:asciiTheme="majorEastAsia" w:eastAsiaTheme="majorEastAsia" w:hAnsiTheme="majorEastAsia" w:hint="eastAsia"/>
          <w:sz w:val="22"/>
          <w:lang w:val="es-PY"/>
        </w:rPr>
        <w:t>原油の</w:t>
      </w:r>
      <w:r w:rsidR="000024B4" w:rsidRPr="008640C6">
        <w:rPr>
          <w:rFonts w:asciiTheme="majorEastAsia" w:eastAsiaTheme="majorEastAsia" w:hAnsiTheme="majorEastAsia" w:hint="eastAsia"/>
          <w:sz w:val="22"/>
          <w:lang w:val="es-PY"/>
        </w:rPr>
        <w:t>推定賦存</w:t>
      </w:r>
      <w:r>
        <w:rPr>
          <w:rFonts w:asciiTheme="majorEastAsia" w:eastAsiaTheme="majorEastAsia" w:hAnsiTheme="majorEastAsia" w:hint="eastAsia"/>
          <w:sz w:val="22"/>
          <w:lang w:val="es-PY"/>
        </w:rPr>
        <w:t>量は５１４百万バレルに及ぶ。同社は約１７百万ドルを投じて，来年３月末までの試掘井戸の</w:t>
      </w:r>
      <w:r w:rsidR="000024B4" w:rsidRPr="008640C6">
        <w:rPr>
          <w:rFonts w:asciiTheme="majorEastAsia" w:eastAsiaTheme="majorEastAsia" w:hAnsiTheme="majorEastAsia" w:hint="eastAsia"/>
          <w:sz w:val="22"/>
          <w:lang w:val="es-PY"/>
        </w:rPr>
        <w:t>ボーリングを計画している。President Energy社のLevine</w:t>
      </w:r>
      <w:r w:rsidR="00745C05">
        <w:rPr>
          <w:rFonts w:asciiTheme="majorEastAsia" w:eastAsiaTheme="majorEastAsia" w:hAnsiTheme="majorEastAsia" w:hint="eastAsia"/>
          <w:sz w:val="22"/>
          <w:lang w:val="es-PY"/>
        </w:rPr>
        <w:t>社長は，現在までの準備調査による結果は良好であるが</w:t>
      </w:r>
      <w:r w:rsidR="000024B4" w:rsidRPr="008640C6">
        <w:rPr>
          <w:rFonts w:asciiTheme="majorEastAsia" w:eastAsiaTheme="majorEastAsia" w:hAnsiTheme="majorEastAsia" w:hint="eastAsia"/>
          <w:sz w:val="22"/>
          <w:lang w:val="es-PY"/>
        </w:rPr>
        <w:t>，最終的な結果は，事業</w:t>
      </w:r>
      <w:r>
        <w:rPr>
          <w:rFonts w:asciiTheme="majorEastAsia" w:eastAsiaTheme="majorEastAsia" w:hAnsiTheme="majorEastAsia" w:hint="eastAsia"/>
          <w:sz w:val="22"/>
          <w:lang w:val="es-PY"/>
        </w:rPr>
        <w:t>（調査）を更に進めなければ判らない旨述べた</w:t>
      </w:r>
      <w:r w:rsidR="000024B4" w:rsidRPr="008640C6">
        <w:rPr>
          <w:rFonts w:asciiTheme="majorEastAsia" w:eastAsiaTheme="majorEastAsia" w:hAnsiTheme="majorEastAsia" w:hint="eastAsia"/>
          <w:sz w:val="22"/>
          <w:lang w:val="es-PY"/>
        </w:rPr>
        <w:t>。</w:t>
      </w:r>
    </w:p>
    <w:p w:rsidR="000024B4" w:rsidRPr="008640C6" w:rsidRDefault="0060679B" w:rsidP="008640C6">
      <w:pPr>
        <w:tabs>
          <w:tab w:val="left" w:pos="6245"/>
        </w:tabs>
        <w:rPr>
          <w:rFonts w:asciiTheme="majorEastAsia" w:eastAsiaTheme="majorEastAsia" w:hAnsiTheme="majorEastAsia"/>
          <w:sz w:val="22"/>
          <w:lang w:val="es-PY"/>
        </w:rPr>
      </w:pPr>
      <w:r>
        <w:rPr>
          <w:rFonts w:asciiTheme="majorEastAsia" w:eastAsiaTheme="majorEastAsia" w:hAnsiTheme="majorEastAsia" w:hint="eastAsia"/>
          <w:sz w:val="22"/>
          <w:lang w:val="es-PY"/>
        </w:rPr>
        <w:t>●</w:t>
      </w:r>
      <w:r w:rsidR="000024B4" w:rsidRPr="008640C6">
        <w:rPr>
          <w:rFonts w:asciiTheme="majorEastAsia" w:eastAsiaTheme="majorEastAsia" w:hAnsiTheme="majorEastAsia" w:hint="eastAsia"/>
          <w:sz w:val="22"/>
          <w:lang w:val="es-PY"/>
        </w:rPr>
        <w:t>２９日，</w:t>
      </w:r>
      <w:r w:rsidR="000B3495">
        <w:rPr>
          <w:rFonts w:asciiTheme="majorEastAsia" w:eastAsiaTheme="majorEastAsia" w:hAnsiTheme="majorEastAsia" w:hint="eastAsia"/>
          <w:sz w:val="22"/>
          <w:lang w:val="es-PY"/>
        </w:rPr>
        <w:t>韓国資本の</w:t>
      </w:r>
      <w:r w:rsidR="000024B4" w:rsidRPr="008640C6">
        <w:rPr>
          <w:rFonts w:asciiTheme="majorEastAsia" w:eastAsiaTheme="majorEastAsia" w:hAnsiTheme="majorEastAsia" w:hint="eastAsia"/>
          <w:sz w:val="22"/>
          <w:lang w:val="es-PY"/>
        </w:rPr>
        <w:t>現代ホールディングスのDong Chou Kim</w:t>
      </w:r>
      <w:r>
        <w:rPr>
          <w:rFonts w:asciiTheme="majorEastAsia" w:eastAsiaTheme="majorEastAsia" w:hAnsiTheme="majorEastAsia" w:hint="eastAsia"/>
          <w:sz w:val="22"/>
          <w:lang w:val="es-PY"/>
        </w:rPr>
        <w:t>副社長らが，レイテ商工相を表敬し，橋梁など</w:t>
      </w:r>
      <w:r w:rsidR="000B3495">
        <w:rPr>
          <w:rFonts w:asciiTheme="majorEastAsia" w:eastAsiaTheme="majorEastAsia" w:hAnsiTheme="majorEastAsia" w:hint="eastAsia"/>
          <w:sz w:val="22"/>
          <w:lang w:val="es-PY"/>
        </w:rPr>
        <w:t>複数の</w:t>
      </w:r>
      <w:r w:rsidR="000024B4" w:rsidRPr="008640C6">
        <w:rPr>
          <w:rFonts w:asciiTheme="majorEastAsia" w:eastAsiaTheme="majorEastAsia" w:hAnsiTheme="majorEastAsia" w:hint="eastAsia"/>
          <w:sz w:val="22"/>
          <w:lang w:val="es-PY"/>
        </w:rPr>
        <w:t>インフラ整備関連プロジェクトに対し，官民連携法を活用し，約２５０百万ドルを投資する旨伝えた。また同日，Peluger Interntional Consulting GMBH</w:t>
      </w:r>
      <w:r w:rsidR="00745C05">
        <w:rPr>
          <w:rFonts w:asciiTheme="majorEastAsia" w:eastAsiaTheme="majorEastAsia" w:hAnsiTheme="majorEastAsia" w:hint="eastAsia"/>
          <w:sz w:val="22"/>
          <w:lang w:val="es-PY"/>
        </w:rPr>
        <w:t>社のフィリップ・クラカウ氏等のドイツのエネルギー関連企業家等が商工省</w:t>
      </w:r>
      <w:r>
        <w:rPr>
          <w:rFonts w:asciiTheme="majorEastAsia" w:eastAsiaTheme="majorEastAsia" w:hAnsiTheme="majorEastAsia" w:hint="eastAsia"/>
          <w:sz w:val="22"/>
          <w:lang w:val="es-PY"/>
        </w:rPr>
        <w:t>投資輸出促進局を訪れ，同じく官民連携法を活用したエネルギー関連投資の他，インフラ，航路及び右浚渫に関連するプロジェクトへの関心を表明した</w:t>
      </w:r>
      <w:r w:rsidR="000024B4" w:rsidRPr="008640C6">
        <w:rPr>
          <w:rFonts w:asciiTheme="majorEastAsia" w:eastAsiaTheme="majorEastAsia" w:hAnsiTheme="majorEastAsia" w:hint="eastAsia"/>
          <w:sz w:val="22"/>
          <w:lang w:val="es-PY"/>
        </w:rPr>
        <w:t>。</w:t>
      </w:r>
    </w:p>
    <w:p w:rsidR="00EE2A93" w:rsidRPr="008640C6" w:rsidRDefault="00EE2A93" w:rsidP="00EE2A93">
      <w:pPr>
        <w:rPr>
          <w:rFonts w:asciiTheme="majorEastAsia" w:eastAsiaTheme="majorEastAsia" w:hAnsiTheme="majorEastAsia"/>
          <w:sz w:val="22"/>
        </w:rPr>
      </w:pPr>
    </w:p>
    <w:p w:rsidR="009A5CB3" w:rsidRPr="008640C6" w:rsidRDefault="0004779C" w:rsidP="00EE2A93">
      <w:pPr>
        <w:rPr>
          <w:rFonts w:asciiTheme="majorEastAsia" w:eastAsiaTheme="majorEastAsia" w:hAnsiTheme="majorEastAsia"/>
          <w:sz w:val="22"/>
          <w:u w:val="single"/>
        </w:rPr>
      </w:pPr>
      <w:r w:rsidRPr="008640C6">
        <w:rPr>
          <w:rFonts w:asciiTheme="majorEastAsia" w:eastAsiaTheme="majorEastAsia" w:hAnsiTheme="majorEastAsia" w:hint="eastAsia"/>
          <w:sz w:val="22"/>
          <w:u w:val="single"/>
        </w:rPr>
        <w:t>（４）</w:t>
      </w:r>
      <w:r w:rsidR="00EE2A93" w:rsidRPr="008640C6">
        <w:rPr>
          <w:rFonts w:asciiTheme="majorEastAsia" w:eastAsiaTheme="majorEastAsia" w:hAnsiTheme="majorEastAsia" w:hint="eastAsia"/>
          <w:sz w:val="22"/>
          <w:u w:val="single"/>
        </w:rPr>
        <w:t>農牧</w:t>
      </w:r>
      <w:r w:rsidR="009A5CB3" w:rsidRPr="008640C6">
        <w:rPr>
          <w:rFonts w:asciiTheme="majorEastAsia" w:eastAsiaTheme="majorEastAsia" w:hAnsiTheme="majorEastAsia" w:hint="eastAsia"/>
          <w:sz w:val="22"/>
          <w:u w:val="single"/>
        </w:rPr>
        <w:t>関連</w:t>
      </w:r>
    </w:p>
    <w:p w:rsidR="009A5CB3" w:rsidRPr="008640C6" w:rsidRDefault="00C871B1" w:rsidP="009A5CB3">
      <w:pPr>
        <w:rPr>
          <w:rFonts w:asciiTheme="majorEastAsia" w:eastAsiaTheme="majorEastAsia" w:hAnsiTheme="majorEastAsia" w:cs="ＭＳ ゴシック"/>
          <w:color w:val="FF0000"/>
          <w:kern w:val="0"/>
          <w:sz w:val="22"/>
          <w:lang w:val="ja-JP"/>
        </w:rPr>
      </w:pPr>
      <w:r w:rsidRPr="008640C6">
        <w:rPr>
          <w:rFonts w:asciiTheme="majorEastAsia" w:eastAsiaTheme="majorEastAsia" w:hAnsiTheme="majorEastAsia" w:hint="eastAsia"/>
          <w:sz w:val="22"/>
          <w:lang w:val="es-ES"/>
        </w:rPr>
        <w:t>＜</w:t>
      </w:r>
      <w:r w:rsidR="00955145" w:rsidRPr="008640C6">
        <w:rPr>
          <w:rFonts w:asciiTheme="majorEastAsia" w:eastAsiaTheme="majorEastAsia" w:hAnsiTheme="majorEastAsia" w:cs="ＭＳ ゴシック" w:hint="eastAsia"/>
          <w:kern w:val="0"/>
          <w:sz w:val="22"/>
          <w:lang w:val="ja-JP"/>
        </w:rPr>
        <w:t>農</w:t>
      </w:r>
      <w:r w:rsidR="009A5CB3" w:rsidRPr="008640C6">
        <w:rPr>
          <w:rFonts w:asciiTheme="majorEastAsia" w:eastAsiaTheme="majorEastAsia" w:hAnsiTheme="majorEastAsia" w:cs="ＭＳ ゴシック" w:hint="eastAsia"/>
          <w:kern w:val="0"/>
          <w:sz w:val="22"/>
          <w:lang w:val="ja-JP"/>
        </w:rPr>
        <w:t>産品の収益等に</w:t>
      </w:r>
      <w:r w:rsidR="00291F14" w:rsidRPr="008640C6">
        <w:rPr>
          <w:rFonts w:asciiTheme="majorEastAsia" w:eastAsiaTheme="majorEastAsia" w:hAnsiTheme="majorEastAsia" w:cs="ＭＳ ゴシック" w:hint="eastAsia"/>
          <w:kern w:val="0"/>
          <w:sz w:val="22"/>
          <w:lang w:val="ja-JP"/>
        </w:rPr>
        <w:t>関する</w:t>
      </w:r>
      <w:r w:rsidR="009A5CB3" w:rsidRPr="008640C6">
        <w:rPr>
          <w:rFonts w:asciiTheme="majorEastAsia" w:eastAsiaTheme="majorEastAsia" w:hAnsiTheme="majorEastAsia" w:cs="ＭＳ ゴシック" w:hint="eastAsia"/>
          <w:kern w:val="0"/>
          <w:sz w:val="22"/>
          <w:lang w:val="ja-JP"/>
        </w:rPr>
        <w:t>課税法案</w:t>
      </w:r>
      <w:r w:rsidRPr="008640C6">
        <w:rPr>
          <w:rFonts w:asciiTheme="majorEastAsia" w:eastAsiaTheme="majorEastAsia" w:hAnsiTheme="majorEastAsia" w:cs="ＭＳ ゴシック" w:hint="eastAsia"/>
          <w:kern w:val="0"/>
          <w:sz w:val="22"/>
          <w:lang w:val="ja-JP"/>
        </w:rPr>
        <w:t>＞</w:t>
      </w:r>
    </w:p>
    <w:p w:rsidR="00E175E9" w:rsidRDefault="00670F56" w:rsidP="00E175E9">
      <w:pPr>
        <w:rPr>
          <w:rFonts w:asciiTheme="majorEastAsia" w:eastAsiaTheme="majorEastAsia" w:hAnsiTheme="majorEastAsia"/>
          <w:sz w:val="22"/>
          <w:lang w:val="es-PY"/>
        </w:rPr>
      </w:pPr>
      <w:r>
        <w:rPr>
          <w:rFonts w:asciiTheme="majorEastAsia" w:eastAsiaTheme="majorEastAsia" w:hAnsiTheme="majorEastAsia" w:hint="eastAsia"/>
          <w:sz w:val="22"/>
          <w:lang w:val="es-PY"/>
        </w:rPr>
        <w:t>●</w:t>
      </w:r>
      <w:r w:rsidR="00E175E9" w:rsidRPr="008640C6">
        <w:rPr>
          <w:rFonts w:asciiTheme="majorEastAsia" w:eastAsiaTheme="majorEastAsia" w:hAnsiTheme="majorEastAsia" w:hint="eastAsia"/>
          <w:sz w:val="22"/>
          <w:lang w:val="es-PY"/>
        </w:rPr>
        <w:t>大蔵省税務庁</w:t>
      </w:r>
      <w:r w:rsidR="00A93051" w:rsidRPr="008640C6">
        <w:rPr>
          <w:rFonts w:asciiTheme="majorEastAsia" w:eastAsiaTheme="majorEastAsia" w:hAnsiTheme="majorEastAsia" w:hint="eastAsia"/>
          <w:sz w:val="22"/>
          <w:lang w:val="es-PY"/>
        </w:rPr>
        <w:t>は，</w:t>
      </w:r>
      <w:r w:rsidR="00E175E9" w:rsidRPr="008640C6">
        <w:rPr>
          <w:rFonts w:asciiTheme="majorEastAsia" w:eastAsiaTheme="majorEastAsia" w:hAnsiTheme="majorEastAsia" w:hint="eastAsia"/>
          <w:sz w:val="22"/>
          <w:lang w:val="es-PY"/>
        </w:rPr>
        <w:t>農産品の収益等に</w:t>
      </w:r>
      <w:r w:rsidR="00A94A69">
        <w:rPr>
          <w:rFonts w:asciiTheme="majorEastAsia" w:eastAsiaTheme="majorEastAsia" w:hAnsiTheme="majorEastAsia" w:hint="eastAsia"/>
          <w:sz w:val="22"/>
          <w:lang w:val="es-PY"/>
        </w:rPr>
        <w:t>関する課税法（租税にかかるその他の措置を定める法律第５０６１号</w:t>
      </w:r>
      <w:r w:rsidR="00E175E9" w:rsidRPr="008640C6">
        <w:rPr>
          <w:rFonts w:asciiTheme="majorEastAsia" w:eastAsiaTheme="majorEastAsia" w:hAnsiTheme="majorEastAsia" w:hint="eastAsia"/>
          <w:sz w:val="22"/>
          <w:lang w:val="es-PY"/>
        </w:rPr>
        <w:t>第４条）</w:t>
      </w:r>
      <w:r w:rsidR="00A93051" w:rsidRPr="008640C6">
        <w:rPr>
          <w:rFonts w:asciiTheme="majorEastAsia" w:eastAsiaTheme="majorEastAsia" w:hAnsiTheme="majorEastAsia" w:hint="eastAsia"/>
          <w:sz w:val="22"/>
          <w:lang w:val="es-PY"/>
        </w:rPr>
        <w:t>に基づき，大豆，とうもろこし及び小麦等の</w:t>
      </w:r>
      <w:r w:rsidR="00E175E9" w:rsidRPr="008640C6">
        <w:rPr>
          <w:rFonts w:asciiTheme="majorEastAsia" w:eastAsiaTheme="majorEastAsia" w:hAnsiTheme="majorEastAsia" w:hint="eastAsia"/>
          <w:sz w:val="22"/>
          <w:lang w:val="es-PY"/>
        </w:rPr>
        <w:t>輸出価格が税務庁の定める国際的な相場に基づき設定される価格以下となる場合における付加価値税及び</w:t>
      </w:r>
      <w:r w:rsidR="00A93051" w:rsidRPr="008640C6">
        <w:rPr>
          <w:rFonts w:asciiTheme="majorEastAsia" w:eastAsiaTheme="majorEastAsia" w:hAnsiTheme="majorEastAsia" w:cs="ＭＳ ゴシック" w:hint="eastAsia"/>
          <w:kern w:val="0"/>
          <w:sz w:val="22"/>
          <w:lang w:val="ja-JP"/>
        </w:rPr>
        <w:t>農牧畜業法人税</w:t>
      </w:r>
      <w:r w:rsidR="00FF4101">
        <w:rPr>
          <w:rFonts w:asciiTheme="majorEastAsia" w:eastAsiaTheme="majorEastAsia" w:hAnsiTheme="majorEastAsia" w:cs="ＭＳ ゴシック" w:hint="eastAsia"/>
          <w:kern w:val="0"/>
          <w:sz w:val="22"/>
          <w:lang w:val="ja-JP"/>
        </w:rPr>
        <w:t>（</w:t>
      </w:r>
      <w:r w:rsidR="00E175E9" w:rsidRPr="008640C6">
        <w:rPr>
          <w:rFonts w:asciiTheme="majorEastAsia" w:eastAsiaTheme="majorEastAsia" w:hAnsiTheme="majorEastAsia" w:hint="eastAsia"/>
          <w:sz w:val="22"/>
          <w:lang w:val="es-PY"/>
        </w:rPr>
        <w:t>Iragro</w:t>
      </w:r>
      <w:r w:rsidR="00FF4101">
        <w:rPr>
          <w:rFonts w:asciiTheme="majorEastAsia" w:eastAsiaTheme="majorEastAsia" w:hAnsiTheme="majorEastAsia" w:hint="eastAsia"/>
          <w:sz w:val="22"/>
          <w:lang w:val="es-PY"/>
        </w:rPr>
        <w:t>）</w:t>
      </w:r>
      <w:r w:rsidR="00E175E9" w:rsidRPr="008640C6">
        <w:rPr>
          <w:rFonts w:asciiTheme="majorEastAsia" w:eastAsiaTheme="majorEastAsia" w:hAnsiTheme="majorEastAsia" w:hint="eastAsia"/>
          <w:sz w:val="22"/>
          <w:lang w:val="es-PY"/>
        </w:rPr>
        <w:t>に対する納税額の</w:t>
      </w:r>
      <w:r w:rsidR="00A93051" w:rsidRPr="008640C6">
        <w:rPr>
          <w:rFonts w:asciiTheme="majorEastAsia" w:eastAsiaTheme="majorEastAsia" w:hAnsiTheme="majorEastAsia" w:hint="eastAsia"/>
          <w:sz w:val="22"/>
          <w:lang w:val="es-PY"/>
        </w:rPr>
        <w:t>調整が本年７月より実施される旨公表した</w:t>
      </w:r>
      <w:r w:rsidR="00E175E9" w:rsidRPr="008640C6">
        <w:rPr>
          <w:rFonts w:asciiTheme="majorEastAsia" w:eastAsiaTheme="majorEastAsia" w:hAnsiTheme="majorEastAsia" w:hint="eastAsia"/>
          <w:sz w:val="22"/>
          <w:lang w:val="es-PY"/>
        </w:rPr>
        <w:t>。</w:t>
      </w:r>
    </w:p>
    <w:p w:rsidR="00160036" w:rsidRPr="00160036" w:rsidRDefault="00670F56" w:rsidP="00160036">
      <w:pPr>
        <w:rPr>
          <w:rFonts w:asciiTheme="majorEastAsia" w:eastAsiaTheme="majorEastAsia" w:hAnsiTheme="majorEastAsia"/>
          <w:sz w:val="22"/>
          <w:lang w:val="es-PY"/>
        </w:rPr>
      </w:pPr>
      <w:r>
        <w:rPr>
          <w:rFonts w:asciiTheme="majorEastAsia" w:eastAsiaTheme="majorEastAsia" w:hAnsiTheme="majorEastAsia" w:hint="eastAsia"/>
          <w:sz w:val="22"/>
          <w:lang w:val="es-PY"/>
        </w:rPr>
        <w:t>●</w:t>
      </w:r>
      <w:r w:rsidR="0060679B">
        <w:rPr>
          <w:rFonts w:asciiTheme="majorEastAsia" w:eastAsiaTheme="majorEastAsia" w:hAnsiTheme="majorEastAsia" w:hint="eastAsia"/>
          <w:sz w:val="22"/>
          <w:lang w:val="es-PY"/>
        </w:rPr>
        <w:t>７日，油糧作物輸出協会（CAPECO</w:t>
      </w:r>
      <w:r w:rsidR="00160036">
        <w:rPr>
          <w:rFonts w:asciiTheme="majorEastAsia" w:eastAsiaTheme="majorEastAsia" w:hAnsiTheme="majorEastAsia" w:hint="eastAsia"/>
          <w:sz w:val="22"/>
          <w:lang w:val="es-PY"/>
        </w:rPr>
        <w:t>）によると，パラグアイ産大豆及びとうもろこしの中国への輸出のため</w:t>
      </w:r>
      <w:r>
        <w:rPr>
          <w:rFonts w:asciiTheme="majorEastAsia" w:eastAsiaTheme="majorEastAsia" w:hAnsiTheme="majorEastAsia" w:hint="eastAsia"/>
          <w:sz w:val="22"/>
          <w:lang w:val="es-PY"/>
        </w:rPr>
        <w:t>，</w:t>
      </w:r>
      <w:r w:rsidR="00160036">
        <w:rPr>
          <w:rFonts w:asciiTheme="majorEastAsia" w:eastAsiaTheme="majorEastAsia" w:hAnsiTheme="majorEastAsia" w:hint="eastAsia"/>
          <w:sz w:val="22"/>
          <w:lang w:val="es-PY"/>
        </w:rPr>
        <w:t>同協会</w:t>
      </w:r>
      <w:r w:rsidR="00160036" w:rsidRPr="00160036">
        <w:rPr>
          <w:rFonts w:asciiTheme="majorEastAsia" w:eastAsiaTheme="majorEastAsia" w:hAnsiTheme="majorEastAsia" w:hint="eastAsia"/>
          <w:sz w:val="22"/>
          <w:lang w:val="es-PY"/>
        </w:rPr>
        <w:t>のミッションが，北京においてShi Yanquan中国農業省局</w:t>
      </w:r>
      <w:r w:rsidR="00160036" w:rsidRPr="00160036">
        <w:rPr>
          <w:rFonts w:asciiTheme="majorEastAsia" w:eastAsiaTheme="majorEastAsia" w:hAnsiTheme="majorEastAsia" w:hint="eastAsia"/>
          <w:sz w:val="22"/>
          <w:lang w:val="es-PY"/>
        </w:rPr>
        <w:lastRenderedPageBreak/>
        <w:t>長と協議し，パラグアイ産大豆及びとうもろこしの直接輸送経路を確立するため，中国に貿易事務所を開設することを提案し</w:t>
      </w:r>
      <w:r w:rsidR="00160036">
        <w:rPr>
          <w:rFonts w:asciiTheme="majorEastAsia" w:eastAsiaTheme="majorEastAsia" w:hAnsiTheme="majorEastAsia" w:hint="eastAsia"/>
          <w:sz w:val="22"/>
          <w:lang w:val="es-PY"/>
        </w:rPr>
        <w:t>，また，</w:t>
      </w:r>
      <w:r w:rsidR="00160036" w:rsidRPr="00160036">
        <w:rPr>
          <w:rFonts w:asciiTheme="majorEastAsia" w:eastAsiaTheme="majorEastAsia" w:hAnsiTheme="majorEastAsia" w:hint="eastAsia"/>
          <w:sz w:val="22"/>
          <w:lang w:val="es-PY"/>
        </w:rPr>
        <w:t>中国の食料ビジネスに関する主要な代表者をパラ</w:t>
      </w:r>
      <w:r>
        <w:rPr>
          <w:rFonts w:asciiTheme="majorEastAsia" w:eastAsiaTheme="majorEastAsia" w:hAnsiTheme="majorEastAsia" w:hint="eastAsia"/>
          <w:sz w:val="22"/>
          <w:lang w:val="es-PY"/>
        </w:rPr>
        <w:t>グアイに招聘し，将来の貿易の開始に向けたスケジュールを策定する</w:t>
      </w:r>
      <w:r w:rsidR="00160036" w:rsidRPr="00160036">
        <w:rPr>
          <w:rFonts w:asciiTheme="majorEastAsia" w:eastAsiaTheme="majorEastAsia" w:hAnsiTheme="majorEastAsia" w:hint="eastAsia"/>
          <w:sz w:val="22"/>
          <w:lang w:val="es-PY"/>
        </w:rPr>
        <w:t xml:space="preserve">旨述べた。　</w:t>
      </w:r>
    </w:p>
    <w:p w:rsidR="000024B4" w:rsidRPr="008640C6" w:rsidRDefault="00670F56" w:rsidP="00E175E9">
      <w:pPr>
        <w:rPr>
          <w:rFonts w:asciiTheme="majorEastAsia" w:eastAsiaTheme="majorEastAsia" w:hAnsiTheme="majorEastAsia"/>
          <w:sz w:val="22"/>
          <w:lang w:val="es-PY"/>
        </w:rPr>
      </w:pPr>
      <w:r>
        <w:rPr>
          <w:rFonts w:asciiTheme="majorEastAsia" w:eastAsiaTheme="majorEastAsia" w:hAnsiTheme="majorEastAsia" w:hint="eastAsia"/>
          <w:sz w:val="22"/>
          <w:lang w:val="es-PY"/>
        </w:rPr>
        <w:t>●</w:t>
      </w:r>
      <w:r w:rsidR="000024B4" w:rsidRPr="008640C6">
        <w:rPr>
          <w:rFonts w:asciiTheme="majorEastAsia" w:eastAsiaTheme="majorEastAsia" w:hAnsiTheme="majorEastAsia" w:hint="eastAsia"/>
          <w:sz w:val="22"/>
          <w:lang w:val="es-PY"/>
        </w:rPr>
        <w:t>１８日，米農務省は畜産貿易市場レポートを公表し，</w:t>
      </w:r>
      <w:r>
        <w:rPr>
          <w:rFonts w:asciiTheme="majorEastAsia" w:eastAsiaTheme="majorEastAsia" w:hAnsiTheme="majorEastAsia" w:hint="eastAsia"/>
          <w:sz w:val="22"/>
          <w:lang w:val="es-PY"/>
        </w:rPr>
        <w:t>パラグアイ産牛肉の２０１４年輸出につき，前回予測から８％上方修正され，</w:t>
      </w:r>
      <w:r w:rsidRPr="00670F56">
        <w:rPr>
          <w:rFonts w:asciiTheme="majorEastAsia" w:eastAsiaTheme="majorEastAsia" w:hAnsiTheme="majorEastAsia" w:hint="eastAsia"/>
          <w:sz w:val="22"/>
          <w:lang w:val="es-PY"/>
        </w:rPr>
        <w:t>３５</w:t>
      </w:r>
      <w:r w:rsidR="000024B4" w:rsidRPr="00670F56">
        <w:rPr>
          <w:rFonts w:asciiTheme="majorEastAsia" w:eastAsiaTheme="majorEastAsia" w:hAnsiTheme="majorEastAsia" w:hint="eastAsia"/>
          <w:sz w:val="22"/>
          <w:lang w:val="es-PY"/>
        </w:rPr>
        <w:t>万</w:t>
      </w:r>
      <w:r w:rsidR="000024B4" w:rsidRPr="008640C6">
        <w:rPr>
          <w:rFonts w:asciiTheme="majorEastAsia" w:eastAsiaTheme="majorEastAsia" w:hAnsiTheme="majorEastAsia" w:hint="eastAsia"/>
          <w:sz w:val="22"/>
          <w:lang w:val="es-PY"/>
        </w:rPr>
        <w:t>トンに達する旨予測した。なお，同輸出量の世界順位は８位と変わらなかった。他の主な輸出国としては，１位ブラジル（２０３万トン），２位インド（１８８万トン），３位オーストラリア（１５６万トン），４位米国（１１４万トン），５位ニュージーランド（５４万トン），６位ウルグアイ（３９万トン），７位カナダ（３６万トン）が挙げられている。</w:t>
      </w:r>
    </w:p>
    <w:p w:rsidR="000024B4" w:rsidRPr="008640C6" w:rsidRDefault="0060679B" w:rsidP="000024B4">
      <w:pPr>
        <w:rPr>
          <w:rFonts w:asciiTheme="majorEastAsia" w:eastAsiaTheme="majorEastAsia" w:hAnsiTheme="majorEastAsia"/>
          <w:sz w:val="22"/>
          <w:lang w:val="es-PY"/>
        </w:rPr>
      </w:pPr>
      <w:r>
        <w:rPr>
          <w:rFonts w:asciiTheme="majorEastAsia" w:eastAsiaTheme="majorEastAsia" w:hAnsiTheme="majorEastAsia" w:hint="eastAsia"/>
          <w:sz w:val="22"/>
          <w:lang w:val="es-PY"/>
        </w:rPr>
        <w:t>●</w:t>
      </w:r>
      <w:r w:rsidR="000024B4" w:rsidRPr="008640C6">
        <w:rPr>
          <w:rFonts w:asciiTheme="majorEastAsia" w:eastAsiaTheme="majorEastAsia" w:hAnsiTheme="majorEastAsia" w:hint="eastAsia"/>
          <w:sz w:val="22"/>
          <w:lang w:val="es-PY"/>
        </w:rPr>
        <w:t>２４日，国立家畜品質・衛生事業団（SENACSA）</w:t>
      </w:r>
      <w:r w:rsidR="00A8093E">
        <w:rPr>
          <w:rFonts w:asciiTheme="majorEastAsia" w:eastAsiaTheme="majorEastAsia" w:hAnsiTheme="majorEastAsia" w:hint="eastAsia"/>
          <w:sz w:val="22"/>
          <w:lang w:val="es-PY"/>
        </w:rPr>
        <w:t>は</w:t>
      </w:r>
      <w:r w:rsidR="000024B4" w:rsidRPr="008640C6">
        <w:rPr>
          <w:rFonts w:asciiTheme="majorEastAsia" w:eastAsiaTheme="majorEastAsia" w:hAnsiTheme="majorEastAsia" w:hint="eastAsia"/>
          <w:sz w:val="22"/>
          <w:lang w:val="es-PY"/>
        </w:rPr>
        <w:t>，台湾政府よりパラグアイ産牛肉の輸入を再開</w:t>
      </w:r>
      <w:r w:rsidR="00745C05">
        <w:rPr>
          <w:rFonts w:asciiTheme="majorEastAsia" w:eastAsiaTheme="majorEastAsia" w:hAnsiTheme="majorEastAsia" w:hint="eastAsia"/>
          <w:sz w:val="22"/>
          <w:lang w:val="es-PY"/>
        </w:rPr>
        <w:t>する公式通知があった旨</w:t>
      </w:r>
      <w:r>
        <w:rPr>
          <w:rFonts w:asciiTheme="majorEastAsia" w:eastAsiaTheme="majorEastAsia" w:hAnsiTheme="majorEastAsia" w:hint="eastAsia"/>
          <w:sz w:val="22"/>
          <w:lang w:val="es-PY"/>
        </w:rPr>
        <w:t>公表した。台湾市場は，パラグアイ産牛肉８８０トンの年内</w:t>
      </w:r>
      <w:r w:rsidR="000024B4" w:rsidRPr="008640C6">
        <w:rPr>
          <w:rFonts w:asciiTheme="majorEastAsia" w:eastAsiaTheme="majorEastAsia" w:hAnsiTheme="majorEastAsia" w:hint="eastAsia"/>
          <w:sz w:val="22"/>
          <w:lang w:val="es-PY"/>
        </w:rPr>
        <w:t>供給を望んでおり，２０１５年には１</w:t>
      </w:r>
      <w:r>
        <w:rPr>
          <w:rFonts w:asciiTheme="majorEastAsia" w:eastAsiaTheme="majorEastAsia" w:hAnsiTheme="majorEastAsia" w:hint="eastAsia"/>
          <w:sz w:val="22"/>
          <w:lang w:val="es-PY"/>
        </w:rPr>
        <w:t>，７００トンの輸入を見込んでいる</w:t>
      </w:r>
      <w:r w:rsidR="000024B4" w:rsidRPr="008640C6">
        <w:rPr>
          <w:rFonts w:asciiTheme="majorEastAsia" w:eastAsiaTheme="majorEastAsia" w:hAnsiTheme="majorEastAsia" w:hint="eastAsia"/>
          <w:sz w:val="22"/>
          <w:lang w:val="es-PY"/>
        </w:rPr>
        <w:t>。</w:t>
      </w:r>
    </w:p>
    <w:p w:rsidR="00610A0E" w:rsidRPr="008640C6" w:rsidRDefault="0060679B" w:rsidP="00610A0E">
      <w:pPr>
        <w:tabs>
          <w:tab w:val="left" w:pos="6245"/>
        </w:tabs>
        <w:rPr>
          <w:rFonts w:asciiTheme="majorEastAsia" w:eastAsiaTheme="majorEastAsia" w:hAnsiTheme="majorEastAsia"/>
          <w:sz w:val="22"/>
          <w:lang w:val="es-PY"/>
        </w:rPr>
      </w:pPr>
      <w:r>
        <w:rPr>
          <w:rFonts w:asciiTheme="majorEastAsia" w:eastAsiaTheme="majorEastAsia" w:hAnsiTheme="majorEastAsia" w:hint="eastAsia"/>
          <w:sz w:val="22"/>
          <w:lang w:val="es-PY"/>
        </w:rPr>
        <w:t>●</w:t>
      </w:r>
      <w:r w:rsidR="00610A0E" w:rsidRPr="008640C6">
        <w:rPr>
          <w:rFonts w:asciiTheme="majorEastAsia" w:eastAsiaTheme="majorEastAsia" w:hAnsiTheme="majorEastAsia" w:hint="eastAsia"/>
          <w:sz w:val="22"/>
          <w:lang w:val="es-PY"/>
        </w:rPr>
        <w:t>２９日，</w:t>
      </w:r>
      <w:r w:rsidR="00610A0E" w:rsidRPr="008640C6">
        <w:rPr>
          <w:rFonts w:asciiTheme="majorEastAsia" w:eastAsiaTheme="majorEastAsia" w:hAnsiTheme="majorEastAsia" w:cs="ＭＳ ゴシック" w:hint="eastAsia"/>
          <w:kern w:val="0"/>
          <w:sz w:val="22"/>
          <w:lang w:val="ja-JP"/>
        </w:rPr>
        <w:t>パラグアイ・ゴマ輸出事業者協会（</w:t>
      </w:r>
      <w:r w:rsidR="00610A0E" w:rsidRPr="008640C6">
        <w:rPr>
          <w:rFonts w:asciiTheme="majorEastAsia" w:eastAsiaTheme="majorEastAsia" w:hAnsiTheme="majorEastAsia" w:hint="eastAsia"/>
          <w:sz w:val="22"/>
          <w:lang w:val="es-PY"/>
        </w:rPr>
        <w:t>Capexse）は，本年のゴマの作付面積は６０，０００</w:t>
      </w:r>
      <w:r>
        <w:rPr>
          <w:rFonts w:asciiTheme="majorEastAsia" w:eastAsiaTheme="majorEastAsia" w:hAnsiTheme="majorEastAsia" w:hint="eastAsia"/>
          <w:sz w:val="22"/>
          <w:lang w:val="es-PY"/>
        </w:rPr>
        <w:t>～</w:t>
      </w:r>
      <w:r w:rsidR="00610A0E" w:rsidRPr="008640C6">
        <w:rPr>
          <w:rFonts w:asciiTheme="majorEastAsia" w:eastAsiaTheme="majorEastAsia" w:hAnsiTheme="majorEastAsia" w:hint="eastAsia"/>
          <w:sz w:val="22"/>
          <w:lang w:val="es-PY"/>
        </w:rPr>
        <w:t>６５，０００</w:t>
      </w:r>
      <w:r>
        <w:rPr>
          <w:rFonts w:asciiTheme="majorEastAsia" w:eastAsiaTheme="majorEastAsia" w:hAnsiTheme="majorEastAsia" w:hint="eastAsia"/>
          <w:sz w:val="22"/>
          <w:lang w:val="es-PY"/>
        </w:rPr>
        <w:t>ｈａ</w:t>
      </w:r>
      <w:r w:rsidR="00610A0E" w:rsidRPr="008640C6">
        <w:rPr>
          <w:rFonts w:asciiTheme="majorEastAsia" w:eastAsiaTheme="majorEastAsia" w:hAnsiTheme="majorEastAsia" w:hint="eastAsia"/>
          <w:sz w:val="22"/>
          <w:lang w:val="es-PY"/>
        </w:rPr>
        <w:t>であり，１ｋｇあたり６，０００～６，７００グアラニーで</w:t>
      </w:r>
      <w:r>
        <w:rPr>
          <w:rFonts w:asciiTheme="majorEastAsia" w:eastAsiaTheme="majorEastAsia" w:hAnsiTheme="majorEastAsia" w:hint="eastAsia"/>
          <w:sz w:val="22"/>
          <w:lang w:val="es-PY"/>
        </w:rPr>
        <w:t>企業への</w:t>
      </w:r>
      <w:r w:rsidR="00610A0E" w:rsidRPr="008640C6">
        <w:rPr>
          <w:rFonts w:asciiTheme="majorEastAsia" w:eastAsiaTheme="majorEastAsia" w:hAnsiTheme="majorEastAsia" w:hint="eastAsia"/>
          <w:sz w:val="22"/>
          <w:lang w:val="es-PY"/>
        </w:rPr>
        <w:t>出荷</w:t>
      </w:r>
      <w:r>
        <w:rPr>
          <w:rFonts w:asciiTheme="majorEastAsia" w:eastAsiaTheme="majorEastAsia" w:hAnsiTheme="majorEastAsia" w:hint="eastAsia"/>
          <w:sz w:val="22"/>
          <w:lang w:val="es-PY"/>
        </w:rPr>
        <w:t>を見込んでおり，</w:t>
      </w:r>
      <w:r w:rsidR="00610A0E" w:rsidRPr="008640C6">
        <w:rPr>
          <w:rFonts w:asciiTheme="majorEastAsia" w:eastAsiaTheme="majorEastAsia" w:hAnsiTheme="majorEastAsia" w:hint="eastAsia"/>
          <w:sz w:val="22"/>
          <w:lang w:val="es-PY"/>
        </w:rPr>
        <w:t>生産額</w:t>
      </w:r>
      <w:r>
        <w:rPr>
          <w:rFonts w:asciiTheme="majorEastAsia" w:eastAsiaTheme="majorEastAsia" w:hAnsiTheme="majorEastAsia" w:hint="eastAsia"/>
          <w:sz w:val="22"/>
          <w:lang w:val="es-PY"/>
        </w:rPr>
        <w:t>は２．１千億グアラニー（昨年度比８０％増）となる見通し。ゴマの国際市場は供給及び品質の安定性を要求しており，作付面積の</w:t>
      </w:r>
      <w:r w:rsidR="00610A0E" w:rsidRPr="008640C6">
        <w:rPr>
          <w:rFonts w:asciiTheme="majorEastAsia" w:eastAsiaTheme="majorEastAsia" w:hAnsiTheme="majorEastAsia" w:hint="eastAsia"/>
          <w:sz w:val="22"/>
          <w:lang w:val="es-PY"/>
        </w:rPr>
        <w:t>１００，０００ha</w:t>
      </w:r>
      <w:r>
        <w:rPr>
          <w:rFonts w:asciiTheme="majorEastAsia" w:eastAsiaTheme="majorEastAsia" w:hAnsiTheme="majorEastAsia" w:hint="eastAsia"/>
          <w:sz w:val="22"/>
          <w:lang w:val="es-PY"/>
        </w:rPr>
        <w:t>までの拡大を目標としている</w:t>
      </w:r>
      <w:r w:rsidR="00610A0E" w:rsidRPr="008640C6">
        <w:rPr>
          <w:rFonts w:asciiTheme="majorEastAsia" w:eastAsiaTheme="majorEastAsia" w:hAnsiTheme="majorEastAsia" w:hint="eastAsia"/>
          <w:sz w:val="22"/>
          <w:lang w:val="es-PY"/>
        </w:rPr>
        <w:t>旨公表した。</w:t>
      </w:r>
    </w:p>
    <w:p w:rsidR="00B953D7" w:rsidRPr="0060679B" w:rsidRDefault="00B953D7" w:rsidP="00EE2A93">
      <w:pPr>
        <w:rPr>
          <w:rFonts w:asciiTheme="majorEastAsia" w:eastAsiaTheme="majorEastAsia" w:hAnsiTheme="majorEastAsia"/>
          <w:sz w:val="22"/>
          <w:lang w:val="es-PY"/>
        </w:rPr>
      </w:pPr>
    </w:p>
    <w:p w:rsidR="00234453" w:rsidRPr="008640C6" w:rsidRDefault="00BE6486" w:rsidP="00234453">
      <w:pPr>
        <w:rPr>
          <w:rFonts w:asciiTheme="majorEastAsia" w:eastAsiaTheme="majorEastAsia" w:hAnsiTheme="majorEastAsia"/>
          <w:sz w:val="22"/>
          <w:u w:val="single"/>
        </w:rPr>
      </w:pPr>
      <w:r w:rsidRPr="008640C6">
        <w:rPr>
          <w:rFonts w:asciiTheme="majorEastAsia" w:eastAsiaTheme="majorEastAsia" w:hAnsiTheme="majorEastAsia" w:hint="eastAsia"/>
          <w:sz w:val="22"/>
          <w:u w:val="single"/>
        </w:rPr>
        <w:t>（５）</w:t>
      </w:r>
      <w:r w:rsidR="00222116" w:rsidRPr="008640C6">
        <w:rPr>
          <w:rFonts w:asciiTheme="majorEastAsia" w:eastAsiaTheme="majorEastAsia" w:hAnsiTheme="majorEastAsia" w:hint="eastAsia"/>
          <w:sz w:val="22"/>
          <w:u w:val="single"/>
        </w:rPr>
        <w:t>インフレ率，</w:t>
      </w:r>
      <w:r w:rsidR="00234453" w:rsidRPr="008640C6">
        <w:rPr>
          <w:rFonts w:asciiTheme="majorEastAsia" w:eastAsiaTheme="majorEastAsia" w:hAnsiTheme="majorEastAsia" w:hint="eastAsia"/>
          <w:sz w:val="22"/>
          <w:u w:val="single"/>
        </w:rPr>
        <w:t>ＧＤＰ成長率，為替相場</w:t>
      </w:r>
    </w:p>
    <w:p w:rsidR="009D2CD9" w:rsidRDefault="0060679B" w:rsidP="00234453">
      <w:pPr>
        <w:rPr>
          <w:rFonts w:asciiTheme="majorEastAsia" w:eastAsiaTheme="majorEastAsia" w:hAnsiTheme="majorEastAsia"/>
          <w:sz w:val="22"/>
        </w:rPr>
      </w:pPr>
      <w:r>
        <w:rPr>
          <w:rFonts w:asciiTheme="majorEastAsia" w:eastAsiaTheme="majorEastAsia" w:hAnsiTheme="majorEastAsia" w:hint="eastAsia"/>
          <w:sz w:val="22"/>
        </w:rPr>
        <w:t>●</w:t>
      </w:r>
      <w:r w:rsidR="009D2CD9" w:rsidRPr="008640C6">
        <w:rPr>
          <w:rFonts w:asciiTheme="majorEastAsia" w:eastAsiaTheme="majorEastAsia" w:hAnsiTheme="majorEastAsia" w:hint="eastAsia"/>
          <w:sz w:val="22"/>
        </w:rPr>
        <w:t>１日，中銀に</w:t>
      </w:r>
      <w:r>
        <w:rPr>
          <w:rFonts w:asciiTheme="majorEastAsia" w:eastAsiaTheme="majorEastAsia" w:hAnsiTheme="majorEastAsia" w:hint="eastAsia"/>
          <w:sz w:val="22"/>
        </w:rPr>
        <w:t>より，直近数ヶ月の連続したドル売り介入にも関わらず，外貨保有高</w:t>
      </w:r>
      <w:r w:rsidR="009D2CD9" w:rsidRPr="008640C6">
        <w:rPr>
          <w:rFonts w:asciiTheme="majorEastAsia" w:eastAsiaTheme="majorEastAsia" w:hAnsiTheme="majorEastAsia" w:hint="eastAsia"/>
          <w:sz w:val="22"/>
        </w:rPr>
        <w:t>が過去最高の６，０２１百万ドルになった旨公表された。右７７％は米ドル，残り２</w:t>
      </w:r>
      <w:r>
        <w:rPr>
          <w:rFonts w:asciiTheme="majorEastAsia" w:eastAsiaTheme="majorEastAsia" w:hAnsiTheme="majorEastAsia" w:hint="eastAsia"/>
          <w:sz w:val="22"/>
        </w:rPr>
        <w:t>３％は他国通貨，金，その他で構成され，これらは全てスイスのBIS（BANCO INTERNACIONAL DE PAGOS</w:t>
      </w:r>
      <w:r w:rsidR="009D2CD9" w:rsidRPr="008640C6">
        <w:rPr>
          <w:rFonts w:asciiTheme="majorEastAsia" w:eastAsiaTheme="majorEastAsia" w:hAnsiTheme="majorEastAsia" w:hint="eastAsia"/>
          <w:sz w:val="22"/>
        </w:rPr>
        <w:t>）に預け入れられている。</w:t>
      </w:r>
    </w:p>
    <w:p w:rsidR="00A8093E" w:rsidRPr="00A8093E" w:rsidRDefault="0060679B" w:rsidP="00234453">
      <w:pPr>
        <w:rPr>
          <w:rFonts w:asciiTheme="majorEastAsia" w:eastAsiaTheme="majorEastAsia" w:hAnsiTheme="majorEastAsia"/>
          <w:sz w:val="22"/>
        </w:rPr>
      </w:pPr>
      <w:r>
        <w:rPr>
          <w:rFonts w:ascii="ＭＳ ゴシック" w:eastAsia="ＭＳ ゴシック" w:cs="ＭＳ ゴシック" w:hint="eastAsia"/>
          <w:kern w:val="0"/>
          <w:sz w:val="22"/>
        </w:rPr>
        <w:t xml:space="preserve">●８日, </w:t>
      </w:r>
      <w:r>
        <w:rPr>
          <w:rFonts w:ascii="ＭＳ ゴシック" w:eastAsia="ＭＳ ゴシック" w:cs="ＭＳ ゴシック" w:hint="eastAsia"/>
          <w:kern w:val="0"/>
          <w:sz w:val="22"/>
          <w:lang w:val="ja-JP"/>
        </w:rPr>
        <w:t>PwC</w:t>
      </w:r>
      <w:r w:rsidR="00A8093E" w:rsidRPr="00A8093E">
        <w:rPr>
          <w:rFonts w:ascii="ＭＳ ゴシック" w:eastAsia="ＭＳ ゴシック" w:cs="ＭＳ ゴシック" w:hint="eastAsia"/>
          <w:kern w:val="0"/>
          <w:sz w:val="22"/>
          <w:lang w:val="ja-JP"/>
        </w:rPr>
        <w:t>社は，２０１２年１２月に公表した当国の２０１４年ＧＤＰ成長予測を１</w:t>
      </w:r>
      <w:r w:rsidR="00E71E41">
        <w:rPr>
          <w:rFonts w:ascii="ＭＳ ゴシック" w:eastAsia="ＭＳ ゴシック" w:cs="ＭＳ ゴシック" w:hint="eastAsia"/>
          <w:kern w:val="0"/>
          <w:sz w:val="22"/>
          <w:lang w:val="ja-JP"/>
        </w:rPr>
        <w:t>．０％引き下げ４．３％とした。同社は</w:t>
      </w:r>
      <w:r w:rsidR="00A8093E" w:rsidRPr="00A8093E">
        <w:rPr>
          <w:rFonts w:ascii="ＭＳ ゴシック" w:eastAsia="ＭＳ ゴシック" w:cs="ＭＳ ゴシック" w:hint="eastAsia"/>
          <w:kern w:val="0"/>
          <w:sz w:val="22"/>
          <w:lang w:val="ja-JP"/>
        </w:rPr>
        <w:t>，右引き下げの要因として，２０１４年第１四半期における資本財及び消</w:t>
      </w:r>
      <w:r w:rsidR="00E71E41">
        <w:rPr>
          <w:rFonts w:ascii="ＭＳ ゴシック" w:eastAsia="ＭＳ ゴシック" w:cs="ＭＳ ゴシック" w:hint="eastAsia"/>
          <w:kern w:val="0"/>
          <w:sz w:val="22"/>
          <w:lang w:val="ja-JP"/>
        </w:rPr>
        <w:t>費財の輸入状況が２０１３年同期と比較して消極的となっていることを挙げた</w:t>
      </w:r>
      <w:r w:rsidR="00A8093E" w:rsidRPr="00A8093E">
        <w:rPr>
          <w:rFonts w:ascii="ＭＳ ゴシック" w:eastAsia="ＭＳ ゴシック" w:cs="ＭＳ ゴシック" w:hint="eastAsia"/>
          <w:kern w:val="0"/>
          <w:sz w:val="22"/>
          <w:lang w:val="ja-JP"/>
        </w:rPr>
        <w:t>。なお，ＩＭＦ，世銀及び当国中銀の同予測はそれぞれ４．８％，４．６％及び４．８％である。</w:t>
      </w:r>
    </w:p>
    <w:p w:rsidR="00ED20C5" w:rsidRPr="008640C6" w:rsidRDefault="00E71E41" w:rsidP="00234453">
      <w:pPr>
        <w:rPr>
          <w:rFonts w:asciiTheme="majorEastAsia" w:eastAsiaTheme="majorEastAsia" w:hAnsiTheme="majorEastAsia"/>
          <w:sz w:val="22"/>
          <w:lang w:val="es-PY"/>
        </w:rPr>
      </w:pPr>
      <w:r>
        <w:rPr>
          <w:rFonts w:asciiTheme="majorEastAsia" w:eastAsiaTheme="majorEastAsia" w:hAnsiTheme="majorEastAsia" w:hint="eastAsia"/>
          <w:sz w:val="22"/>
        </w:rPr>
        <w:t>●</w:t>
      </w:r>
      <w:r w:rsidR="00ED20C5" w:rsidRPr="008640C6">
        <w:rPr>
          <w:rFonts w:asciiTheme="majorEastAsia" w:eastAsiaTheme="majorEastAsia" w:hAnsiTheme="majorEastAsia" w:hint="eastAsia"/>
          <w:sz w:val="22"/>
        </w:rPr>
        <w:t>１６日，中央銀行の公開市場操作</w:t>
      </w:r>
      <w:r w:rsidR="00745C05">
        <w:rPr>
          <w:rFonts w:asciiTheme="majorEastAsia" w:eastAsiaTheme="majorEastAsia" w:hAnsiTheme="majorEastAsia" w:hint="eastAsia"/>
          <w:sz w:val="22"/>
          <w:lang w:val="es-PY"/>
        </w:rPr>
        <w:t>執行委員会は，インフレ圧力が低下しており，物価の上昇は一部の食料</w:t>
      </w:r>
      <w:r w:rsidR="00ED20C5" w:rsidRPr="008640C6">
        <w:rPr>
          <w:rFonts w:asciiTheme="majorEastAsia" w:eastAsiaTheme="majorEastAsia" w:hAnsiTheme="majorEastAsia" w:hint="eastAsia"/>
          <w:sz w:val="22"/>
          <w:lang w:val="es-PY"/>
        </w:rPr>
        <w:t>品に限られていることから通貨政策による政策金利を</w:t>
      </w:r>
      <w:r w:rsidR="00745C05">
        <w:rPr>
          <w:rFonts w:asciiTheme="majorEastAsia" w:eastAsiaTheme="majorEastAsia" w:hAnsiTheme="majorEastAsia" w:hint="eastAsia"/>
          <w:sz w:val="22"/>
          <w:lang w:val="es-PY"/>
        </w:rPr>
        <w:t>６．７５％に据え</w:t>
      </w:r>
      <w:r w:rsidR="00ED20C5" w:rsidRPr="008640C6">
        <w:rPr>
          <w:rFonts w:asciiTheme="majorEastAsia" w:eastAsiaTheme="majorEastAsia" w:hAnsiTheme="majorEastAsia" w:hint="eastAsia"/>
          <w:sz w:val="22"/>
          <w:lang w:val="es-PY"/>
        </w:rPr>
        <w:t>置くことを決定したことを公表した。</w:t>
      </w:r>
    </w:p>
    <w:p w:rsidR="00EE2A93" w:rsidRPr="008640C6" w:rsidRDefault="00E71E41" w:rsidP="00EE2A93">
      <w:pPr>
        <w:rPr>
          <w:rFonts w:asciiTheme="majorEastAsia" w:eastAsiaTheme="majorEastAsia" w:hAnsiTheme="majorEastAsia"/>
          <w:sz w:val="22"/>
          <w:lang w:val="es-PY"/>
        </w:rPr>
      </w:pPr>
      <w:r>
        <w:rPr>
          <w:rFonts w:asciiTheme="majorEastAsia" w:eastAsiaTheme="majorEastAsia" w:hAnsiTheme="majorEastAsia" w:hint="eastAsia"/>
          <w:sz w:val="22"/>
        </w:rPr>
        <w:t>●</w:t>
      </w:r>
      <w:r>
        <w:rPr>
          <w:rFonts w:asciiTheme="majorEastAsia" w:eastAsiaTheme="majorEastAsia" w:hAnsiTheme="majorEastAsia" w:hint="eastAsia"/>
          <w:sz w:val="22"/>
          <w:lang w:val="es-PY"/>
        </w:rPr>
        <w:t>大蔵省によれば，２０１４年第１四半期の税収が前年同期比約３０％増となった</w:t>
      </w:r>
      <w:r w:rsidR="00F16540" w:rsidRPr="008640C6">
        <w:rPr>
          <w:rFonts w:asciiTheme="majorEastAsia" w:eastAsiaTheme="majorEastAsia" w:hAnsiTheme="majorEastAsia" w:hint="eastAsia"/>
          <w:sz w:val="22"/>
          <w:lang w:val="es-PY"/>
        </w:rPr>
        <w:t>。右は，農産品の収益等に関する課税法（法律第１２５号「新税制導入法」を改訂し，租税</w:t>
      </w:r>
      <w:r>
        <w:rPr>
          <w:rFonts w:asciiTheme="majorEastAsia" w:eastAsiaTheme="majorEastAsia" w:hAnsiTheme="majorEastAsia" w:hint="eastAsia"/>
          <w:sz w:val="22"/>
          <w:lang w:val="es-PY"/>
        </w:rPr>
        <w:t>にかかるその他の措置を定める法律第５０６１号）の発効及び</w:t>
      </w:r>
      <w:r w:rsidR="00F16540" w:rsidRPr="008640C6">
        <w:rPr>
          <w:rFonts w:asciiTheme="majorEastAsia" w:eastAsiaTheme="majorEastAsia" w:hAnsiTheme="majorEastAsia" w:hint="eastAsia"/>
          <w:sz w:val="22"/>
          <w:lang w:val="es-PY"/>
        </w:rPr>
        <w:t>，２０</w:t>
      </w:r>
      <w:r>
        <w:rPr>
          <w:rFonts w:asciiTheme="majorEastAsia" w:eastAsiaTheme="majorEastAsia" w:hAnsiTheme="majorEastAsia" w:hint="eastAsia"/>
          <w:sz w:val="22"/>
          <w:lang w:val="es-PY"/>
        </w:rPr>
        <w:t>１３年８月に就任したカルテス大統領が財政規律を強化したことが主な要因となっている</w:t>
      </w:r>
      <w:r w:rsidR="00F16540" w:rsidRPr="008640C6">
        <w:rPr>
          <w:rFonts w:asciiTheme="majorEastAsia" w:eastAsiaTheme="majorEastAsia" w:hAnsiTheme="majorEastAsia" w:hint="eastAsia"/>
          <w:sz w:val="22"/>
          <w:lang w:val="es-PY"/>
        </w:rPr>
        <w:t>。</w:t>
      </w:r>
      <w:r>
        <w:rPr>
          <w:rFonts w:asciiTheme="majorEastAsia" w:eastAsiaTheme="majorEastAsia" w:hAnsiTheme="majorEastAsia" w:hint="eastAsia"/>
          <w:sz w:val="22"/>
          <w:lang w:val="es-PY"/>
        </w:rPr>
        <w:t>なお，右とは対象的に，</w:t>
      </w:r>
      <w:r w:rsidR="00F16540" w:rsidRPr="008640C6">
        <w:rPr>
          <w:rFonts w:asciiTheme="majorEastAsia" w:eastAsiaTheme="majorEastAsia" w:hAnsiTheme="majorEastAsia" w:hint="eastAsia"/>
          <w:sz w:val="22"/>
          <w:lang w:val="es-PY"/>
        </w:rPr>
        <w:t>２０１２年及び２０１３</w:t>
      </w:r>
      <w:r>
        <w:rPr>
          <w:rFonts w:asciiTheme="majorEastAsia" w:eastAsiaTheme="majorEastAsia" w:hAnsiTheme="majorEastAsia" w:hint="eastAsia"/>
          <w:sz w:val="22"/>
          <w:lang w:val="es-PY"/>
        </w:rPr>
        <w:t>年の税収の対前年比</w:t>
      </w:r>
      <w:r w:rsidR="00F16540" w:rsidRPr="008640C6">
        <w:rPr>
          <w:rFonts w:asciiTheme="majorEastAsia" w:eastAsiaTheme="majorEastAsia" w:hAnsiTheme="majorEastAsia" w:hint="eastAsia"/>
          <w:sz w:val="22"/>
          <w:lang w:val="es-PY"/>
        </w:rPr>
        <w:t>伸び率はそれぞれ５．０％及び</w:t>
      </w:r>
      <w:r w:rsidR="00F16540" w:rsidRPr="008640C6">
        <w:rPr>
          <w:rFonts w:asciiTheme="majorEastAsia" w:eastAsiaTheme="majorEastAsia" w:hAnsiTheme="majorEastAsia" w:hint="eastAsia"/>
          <w:sz w:val="22"/>
          <w:lang w:val="es-PY"/>
        </w:rPr>
        <w:lastRenderedPageBreak/>
        <w:t>６．６％と低調であった。</w:t>
      </w:r>
    </w:p>
    <w:p w:rsidR="00A94A69" w:rsidRDefault="00E71E41" w:rsidP="00E71E41">
      <w:pPr>
        <w:tabs>
          <w:tab w:val="left" w:pos="6245"/>
        </w:tabs>
        <w:rPr>
          <w:rFonts w:asciiTheme="majorEastAsia" w:eastAsiaTheme="majorEastAsia" w:hAnsiTheme="majorEastAsia"/>
          <w:sz w:val="22"/>
          <w:lang w:val="es-PY"/>
        </w:rPr>
      </w:pPr>
      <w:r>
        <w:rPr>
          <w:rFonts w:asciiTheme="majorEastAsia" w:eastAsiaTheme="majorEastAsia" w:hAnsiTheme="majorEastAsia" w:hint="eastAsia"/>
          <w:sz w:val="22"/>
          <w:lang w:val="es-PY"/>
        </w:rPr>
        <w:t>●１９日，</w:t>
      </w:r>
      <w:r w:rsidR="008F4059">
        <w:rPr>
          <w:rFonts w:asciiTheme="majorEastAsia" w:eastAsiaTheme="majorEastAsia" w:hAnsiTheme="majorEastAsia" w:hint="eastAsia"/>
          <w:sz w:val="22"/>
          <w:lang w:val="es-PY"/>
        </w:rPr>
        <w:t>国連ラテンアメリカ・カリブ経済委員会は，２０１４年</w:t>
      </w:r>
      <w:r>
        <w:rPr>
          <w:rFonts w:asciiTheme="majorEastAsia" w:eastAsiaTheme="majorEastAsia" w:hAnsiTheme="majorEastAsia" w:hint="eastAsia"/>
          <w:sz w:val="22"/>
          <w:lang w:val="es-PY"/>
        </w:rPr>
        <w:t>ＧＤＰ</w:t>
      </w:r>
      <w:r w:rsidR="008F4059">
        <w:rPr>
          <w:rFonts w:asciiTheme="majorEastAsia" w:eastAsiaTheme="majorEastAsia" w:hAnsiTheme="majorEastAsia" w:hint="eastAsia"/>
          <w:sz w:val="22"/>
          <w:lang w:val="es-PY"/>
        </w:rPr>
        <w:t>成長予測につきパラグアイ４．５％と前回予測</w:t>
      </w:r>
      <w:r w:rsidRPr="008640C6">
        <w:rPr>
          <w:rFonts w:asciiTheme="majorEastAsia" w:eastAsiaTheme="majorEastAsia" w:hAnsiTheme="majorEastAsia" w:hint="eastAsia"/>
          <w:sz w:val="22"/>
          <w:lang w:val="es-PY"/>
        </w:rPr>
        <w:t>を維持した一方で，ラ米及びカリブ地域</w:t>
      </w:r>
      <w:r w:rsidR="008F4059">
        <w:rPr>
          <w:rFonts w:asciiTheme="majorEastAsia" w:eastAsiaTheme="majorEastAsia" w:hAnsiTheme="majorEastAsia" w:hint="eastAsia"/>
          <w:sz w:val="22"/>
          <w:lang w:val="es-PY"/>
        </w:rPr>
        <w:t>全体</w:t>
      </w:r>
      <w:r w:rsidRPr="008640C6">
        <w:rPr>
          <w:rFonts w:asciiTheme="majorEastAsia" w:eastAsiaTheme="majorEastAsia" w:hAnsiTheme="majorEastAsia" w:hint="eastAsia"/>
          <w:sz w:val="22"/>
          <w:lang w:val="es-PY"/>
        </w:rPr>
        <w:t>についてはブラジル及びメキシコ経済の先行きの不透明さを</w:t>
      </w:r>
      <w:r w:rsidR="008F4059">
        <w:rPr>
          <w:rFonts w:asciiTheme="majorEastAsia" w:eastAsiaTheme="majorEastAsia" w:hAnsiTheme="majorEastAsia" w:hint="eastAsia"/>
          <w:sz w:val="22"/>
          <w:lang w:val="es-PY"/>
        </w:rPr>
        <w:t>反映し，２．７％（前回予測からマイナス０．５ポイント）と引き下げた</w:t>
      </w:r>
      <w:r w:rsidRPr="008640C6">
        <w:rPr>
          <w:rFonts w:asciiTheme="majorEastAsia" w:eastAsiaTheme="majorEastAsia" w:hAnsiTheme="majorEastAsia" w:hint="eastAsia"/>
          <w:sz w:val="22"/>
          <w:lang w:val="es-PY"/>
        </w:rPr>
        <w:t>。パラグアイはパナマ７．０％，ペルー５．５％，ボリビア５．５％，ニカラグア５．０</w:t>
      </w:r>
      <w:r w:rsidR="00745C05">
        <w:rPr>
          <w:rFonts w:asciiTheme="majorEastAsia" w:eastAsiaTheme="majorEastAsia" w:hAnsiTheme="majorEastAsia" w:hint="eastAsia"/>
          <w:sz w:val="22"/>
          <w:lang w:val="es-PY"/>
        </w:rPr>
        <w:t>％</w:t>
      </w:r>
      <w:r w:rsidRPr="008640C6">
        <w:rPr>
          <w:rFonts w:asciiTheme="majorEastAsia" w:eastAsiaTheme="majorEastAsia" w:hAnsiTheme="majorEastAsia" w:hint="eastAsia"/>
          <w:sz w:val="22"/>
          <w:lang w:val="es-PY"/>
        </w:rPr>
        <w:t>に次いで同地域で５番目の成長が見込まれる。</w:t>
      </w:r>
    </w:p>
    <w:p w:rsidR="000024B4" w:rsidRPr="008640C6" w:rsidRDefault="008F4059" w:rsidP="00E71E41">
      <w:pPr>
        <w:tabs>
          <w:tab w:val="left" w:pos="6245"/>
        </w:tabs>
        <w:rPr>
          <w:rFonts w:asciiTheme="majorEastAsia" w:eastAsiaTheme="majorEastAsia" w:hAnsiTheme="majorEastAsia"/>
          <w:sz w:val="22"/>
          <w:lang w:val="es-PY"/>
        </w:rPr>
      </w:pPr>
      <w:r>
        <w:rPr>
          <w:rFonts w:asciiTheme="majorEastAsia" w:eastAsiaTheme="majorEastAsia" w:hAnsiTheme="majorEastAsia" w:hint="eastAsia"/>
          <w:sz w:val="22"/>
          <w:lang w:val="es-PY"/>
        </w:rPr>
        <w:t>●</w:t>
      </w:r>
      <w:r w:rsidR="000024B4" w:rsidRPr="008640C6">
        <w:rPr>
          <w:rFonts w:asciiTheme="majorEastAsia" w:eastAsiaTheme="majorEastAsia" w:hAnsiTheme="majorEastAsia" w:hint="eastAsia"/>
          <w:sz w:val="22"/>
          <w:lang w:val="es-PY"/>
        </w:rPr>
        <w:t>２４日，中銀により公表された第１四半期レポートによると，ブラジル経済の減速により，</w:t>
      </w:r>
      <w:r>
        <w:rPr>
          <w:rFonts w:asciiTheme="majorEastAsia" w:eastAsiaTheme="majorEastAsia" w:hAnsiTheme="majorEastAsia" w:hint="eastAsia"/>
          <w:sz w:val="22"/>
          <w:lang w:val="es-PY"/>
        </w:rPr>
        <w:t>パラグアイにおける輸入品の再輸出が減少することが見込まれる</w:t>
      </w:r>
      <w:r w:rsidR="000024B4" w:rsidRPr="008640C6">
        <w:rPr>
          <w:rFonts w:asciiTheme="majorEastAsia" w:eastAsiaTheme="majorEastAsia" w:hAnsiTheme="majorEastAsia" w:hint="eastAsia"/>
          <w:sz w:val="22"/>
          <w:lang w:val="es-PY"/>
        </w:rPr>
        <w:t>。なお，農牧業，製造業及びサービス業の</w:t>
      </w:r>
      <w:r>
        <w:rPr>
          <w:rFonts w:asciiTheme="majorEastAsia" w:eastAsiaTheme="majorEastAsia" w:hAnsiTheme="majorEastAsia" w:hint="eastAsia"/>
          <w:sz w:val="22"/>
          <w:lang w:val="es-PY"/>
        </w:rPr>
        <w:t>今後の</w:t>
      </w:r>
      <w:r w:rsidR="000024B4" w:rsidRPr="008640C6">
        <w:rPr>
          <w:rFonts w:asciiTheme="majorEastAsia" w:eastAsiaTheme="majorEastAsia" w:hAnsiTheme="majorEastAsia" w:hint="eastAsia"/>
          <w:sz w:val="22"/>
          <w:lang w:val="es-PY"/>
        </w:rPr>
        <w:t>回復が見込まれるとして，</w:t>
      </w:r>
      <w:r w:rsidR="00E71E41">
        <w:rPr>
          <w:rFonts w:asciiTheme="majorEastAsia" w:eastAsiaTheme="majorEastAsia" w:hAnsiTheme="majorEastAsia" w:hint="eastAsia"/>
          <w:sz w:val="22"/>
          <w:lang w:val="es-PY"/>
        </w:rPr>
        <w:t>ＧＤＰ</w:t>
      </w:r>
      <w:r w:rsidR="000024B4" w:rsidRPr="008640C6">
        <w:rPr>
          <w:rFonts w:asciiTheme="majorEastAsia" w:eastAsiaTheme="majorEastAsia" w:hAnsiTheme="majorEastAsia" w:hint="eastAsia"/>
          <w:sz w:val="22"/>
          <w:lang w:val="es-PY"/>
        </w:rPr>
        <w:t>成長予測は４．８％のまま据え置いた。</w:t>
      </w:r>
    </w:p>
    <w:p w:rsidR="0020685F" w:rsidRPr="008640C6" w:rsidRDefault="0020685F" w:rsidP="008640C6">
      <w:pPr>
        <w:tabs>
          <w:tab w:val="left" w:pos="6245"/>
        </w:tabs>
        <w:rPr>
          <w:rFonts w:asciiTheme="majorEastAsia" w:eastAsiaTheme="majorEastAsia" w:hAnsiTheme="majorEastAsia"/>
          <w:sz w:val="22"/>
          <w:lang w:val="es-PY"/>
        </w:rPr>
      </w:pPr>
    </w:p>
    <w:p w:rsidR="0020685F" w:rsidRPr="008640C6" w:rsidRDefault="0020685F" w:rsidP="00EE2A93">
      <w:pPr>
        <w:rPr>
          <w:rFonts w:asciiTheme="majorEastAsia" w:eastAsiaTheme="majorEastAsia" w:hAnsiTheme="majorEastAsia"/>
          <w:sz w:val="22"/>
          <w:u w:val="single"/>
          <w:lang w:val="es-PY"/>
        </w:rPr>
      </w:pPr>
      <w:r w:rsidRPr="008640C6">
        <w:rPr>
          <w:rFonts w:asciiTheme="majorEastAsia" w:eastAsiaTheme="majorEastAsia" w:hAnsiTheme="majorEastAsia" w:hint="eastAsia"/>
          <w:sz w:val="22"/>
          <w:u w:val="single"/>
          <w:lang w:val="es-PY"/>
        </w:rPr>
        <w:t>（６）インフラ整備</w:t>
      </w:r>
    </w:p>
    <w:p w:rsidR="0020685F" w:rsidRPr="008640C6" w:rsidRDefault="008F4059" w:rsidP="0020685F">
      <w:pPr>
        <w:rPr>
          <w:rFonts w:asciiTheme="majorEastAsia" w:eastAsiaTheme="majorEastAsia" w:hAnsiTheme="majorEastAsia"/>
          <w:sz w:val="22"/>
        </w:rPr>
      </w:pPr>
      <w:r>
        <w:rPr>
          <w:rFonts w:asciiTheme="majorEastAsia" w:eastAsiaTheme="majorEastAsia" w:hAnsiTheme="majorEastAsia" w:hint="eastAsia"/>
          <w:sz w:val="22"/>
          <w:lang w:val="es-PY"/>
        </w:rPr>
        <w:t>●</w:t>
      </w:r>
      <w:r w:rsidR="0020685F" w:rsidRPr="008640C6">
        <w:rPr>
          <w:rFonts w:asciiTheme="majorEastAsia" w:eastAsiaTheme="majorEastAsia" w:hAnsiTheme="majorEastAsia" w:hint="eastAsia"/>
          <w:sz w:val="22"/>
        </w:rPr>
        <w:t>民間衛生サービス団体（</w:t>
      </w:r>
      <w:proofErr w:type="spellStart"/>
      <w:r w:rsidR="0020685F" w:rsidRPr="008640C6">
        <w:rPr>
          <w:rFonts w:asciiTheme="majorEastAsia" w:eastAsiaTheme="majorEastAsia" w:hAnsiTheme="majorEastAsia" w:hint="eastAsia"/>
          <w:sz w:val="22"/>
        </w:rPr>
        <w:t>Erassan</w:t>
      </w:r>
      <w:proofErr w:type="spellEnd"/>
      <w:r w:rsidR="0020685F" w:rsidRPr="008640C6">
        <w:rPr>
          <w:rFonts w:asciiTheme="majorEastAsia" w:eastAsiaTheme="majorEastAsia" w:hAnsiTheme="majorEastAsia" w:hint="eastAsia"/>
          <w:sz w:val="22"/>
        </w:rPr>
        <w:t>）によれば，６３０百万人（ママ）の当国人口の内３９０万人（６３％）が民間企業，集落委員会，衛生委員会等を通じて上水道にアクセスしていることを明らかにした。アスンシオン圏内が最もアクセス率が高く２８０万人中２１０万人（７５％）が上水道サービスを受けている。他方，ボケロン県が最もアクセス率が低く６万２</w:t>
      </w:r>
      <w:r w:rsidR="00745C05">
        <w:rPr>
          <w:rFonts w:asciiTheme="majorEastAsia" w:eastAsiaTheme="majorEastAsia" w:hAnsiTheme="majorEastAsia" w:hint="eastAsia"/>
          <w:sz w:val="22"/>
        </w:rPr>
        <w:t>，０００</w:t>
      </w:r>
      <w:r w:rsidR="0020685F" w:rsidRPr="008640C6">
        <w:rPr>
          <w:rFonts w:asciiTheme="majorEastAsia" w:eastAsiaTheme="majorEastAsia" w:hAnsiTheme="majorEastAsia" w:hint="eastAsia"/>
          <w:sz w:val="22"/>
        </w:rPr>
        <w:t>人中５</w:t>
      </w:r>
      <w:r w:rsidR="00745C05">
        <w:rPr>
          <w:rFonts w:asciiTheme="majorEastAsia" w:eastAsiaTheme="majorEastAsia" w:hAnsiTheme="majorEastAsia" w:hint="eastAsia"/>
          <w:sz w:val="22"/>
        </w:rPr>
        <w:t>，０００</w:t>
      </w:r>
      <w:r w:rsidR="0020685F" w:rsidRPr="008640C6">
        <w:rPr>
          <w:rFonts w:asciiTheme="majorEastAsia" w:eastAsiaTheme="majorEastAsia" w:hAnsiTheme="majorEastAsia" w:hint="eastAsia"/>
          <w:sz w:val="22"/>
        </w:rPr>
        <w:t>人（８％）となっている。</w:t>
      </w:r>
    </w:p>
    <w:p w:rsidR="0004779C" w:rsidRPr="008640C6" w:rsidRDefault="0004779C" w:rsidP="0004779C">
      <w:pPr>
        <w:rPr>
          <w:rFonts w:asciiTheme="majorEastAsia" w:eastAsiaTheme="majorEastAsia" w:hAnsiTheme="majorEastAsia" w:cs="ＭＳ ゴシック"/>
          <w:kern w:val="0"/>
          <w:sz w:val="22"/>
          <w:lang w:val="es-ES"/>
        </w:rPr>
      </w:pPr>
    </w:p>
    <w:p w:rsidR="007B4818" w:rsidRPr="008640C6" w:rsidRDefault="00BE6486" w:rsidP="00EE2A93">
      <w:pPr>
        <w:rPr>
          <w:rFonts w:asciiTheme="majorEastAsia" w:eastAsiaTheme="majorEastAsia" w:hAnsiTheme="majorEastAsia"/>
          <w:sz w:val="22"/>
          <w:u w:val="single"/>
          <w:lang w:val="es-ES"/>
        </w:rPr>
      </w:pPr>
      <w:r w:rsidRPr="008640C6">
        <w:rPr>
          <w:rFonts w:asciiTheme="majorEastAsia" w:eastAsiaTheme="majorEastAsia" w:hAnsiTheme="majorEastAsia" w:hint="eastAsia"/>
          <w:sz w:val="22"/>
          <w:u w:val="single"/>
          <w:lang w:val="es-ES"/>
        </w:rPr>
        <w:t>（７）</w:t>
      </w:r>
      <w:r w:rsidR="0004779C" w:rsidRPr="008640C6">
        <w:rPr>
          <w:rFonts w:asciiTheme="majorEastAsia" w:eastAsiaTheme="majorEastAsia" w:hAnsiTheme="majorEastAsia" w:hint="eastAsia"/>
          <w:sz w:val="22"/>
          <w:u w:val="single"/>
          <w:lang w:val="es-ES"/>
        </w:rPr>
        <w:t>密輸関連</w:t>
      </w:r>
    </w:p>
    <w:p w:rsidR="009D2CD9" w:rsidRPr="008640C6" w:rsidRDefault="00C61143" w:rsidP="009D2CD9">
      <w:pPr>
        <w:rPr>
          <w:rFonts w:asciiTheme="majorEastAsia" w:eastAsiaTheme="majorEastAsia" w:hAnsiTheme="majorEastAsia"/>
          <w:sz w:val="22"/>
        </w:rPr>
      </w:pPr>
      <w:r>
        <w:rPr>
          <w:rFonts w:asciiTheme="majorEastAsia" w:eastAsiaTheme="majorEastAsia" w:hAnsiTheme="majorEastAsia" w:hint="eastAsia"/>
          <w:sz w:val="22"/>
          <w:lang w:val="es-ES"/>
        </w:rPr>
        <w:t>●</w:t>
      </w:r>
      <w:r>
        <w:rPr>
          <w:rFonts w:asciiTheme="majorEastAsia" w:eastAsiaTheme="majorEastAsia" w:hAnsiTheme="majorEastAsia" w:hint="eastAsia"/>
          <w:sz w:val="22"/>
        </w:rPr>
        <w:t>３日，レイテ商工相は，商工省内で開催された，「砂糖サミット（会合）</w:t>
      </w:r>
      <w:r w:rsidR="009D2CD9" w:rsidRPr="008640C6">
        <w:rPr>
          <w:rFonts w:asciiTheme="majorEastAsia" w:eastAsiaTheme="majorEastAsia" w:hAnsiTheme="majorEastAsia" w:hint="eastAsia"/>
          <w:sz w:val="22"/>
        </w:rPr>
        <w:t>」において，少なくとも，パラグアイ市場で流通している砂糖の５０％は密輸によるものであるとし，これは世界の中でも類を見ないほど高い値である旨述べた。また，同商工相は，３月１０日に摘発された砂糖１６０トンによって，幾つかの仲介業者は砂糖の原産地を証明できないことが判明した旨述べるとともに，砂糖の密輸からパラグアイの砂糖生産者及び砂糖関連産業を守るため，政府と民間が一丸となり問題解決に取り組んでいく旨述べた。</w:t>
      </w:r>
    </w:p>
    <w:p w:rsidR="000024B4" w:rsidRPr="008640C6" w:rsidRDefault="00C61143" w:rsidP="000024B4">
      <w:pPr>
        <w:rPr>
          <w:rFonts w:asciiTheme="majorEastAsia" w:eastAsiaTheme="majorEastAsia" w:hAnsiTheme="majorEastAsia"/>
          <w:sz w:val="22"/>
          <w:lang w:val="es-PY"/>
        </w:rPr>
      </w:pPr>
      <w:r>
        <w:rPr>
          <w:rFonts w:asciiTheme="majorEastAsia" w:eastAsiaTheme="majorEastAsia" w:hAnsiTheme="majorEastAsia" w:hint="eastAsia"/>
          <w:sz w:val="22"/>
        </w:rPr>
        <w:t>●</w:t>
      </w:r>
      <w:r w:rsidR="000B3495">
        <w:rPr>
          <w:rFonts w:asciiTheme="majorEastAsia" w:eastAsiaTheme="majorEastAsia" w:hAnsiTheme="majorEastAsia" w:hint="eastAsia"/>
          <w:sz w:val="22"/>
          <w:lang w:val="es-PY"/>
        </w:rPr>
        <w:t>エステ市商業・サービス協会は，２０１２年から約</w:t>
      </w:r>
      <w:r w:rsidR="00A8093E">
        <w:rPr>
          <w:rFonts w:asciiTheme="majorEastAsia" w:eastAsiaTheme="majorEastAsia" w:hAnsiTheme="majorEastAsia" w:hint="eastAsia"/>
          <w:sz w:val="22"/>
          <w:lang w:val="es-PY"/>
        </w:rPr>
        <w:t>１，０００</w:t>
      </w:r>
      <w:r w:rsidR="000024B4" w:rsidRPr="008640C6">
        <w:rPr>
          <w:rFonts w:asciiTheme="majorEastAsia" w:eastAsiaTheme="majorEastAsia" w:hAnsiTheme="majorEastAsia" w:hint="eastAsia"/>
          <w:sz w:val="22"/>
          <w:lang w:val="es-PY"/>
        </w:rPr>
        <w:t>社の現地商店が閉店し，数千人の解雇者が発生している旨公表した。同市は電子・情報機器，飲料，タバコ，香水等が安価で購入できることから，主にブラジルからの買い物客が多く訪れていたが，ブラジル</w:t>
      </w:r>
      <w:r w:rsidR="00745C05">
        <w:rPr>
          <w:rFonts w:asciiTheme="majorEastAsia" w:eastAsiaTheme="majorEastAsia" w:hAnsiTheme="majorEastAsia" w:hint="eastAsia"/>
          <w:sz w:val="22"/>
          <w:lang w:val="es-PY"/>
        </w:rPr>
        <w:t>国</w:t>
      </w:r>
      <w:r w:rsidR="000024B4" w:rsidRPr="008640C6">
        <w:rPr>
          <w:rFonts w:asciiTheme="majorEastAsia" w:eastAsiaTheme="majorEastAsia" w:hAnsiTheme="majorEastAsia" w:hint="eastAsia"/>
          <w:sz w:val="22"/>
          <w:lang w:val="es-PY"/>
        </w:rPr>
        <w:t>軍による国境での密輸取り締まりが強化された</w:t>
      </w:r>
      <w:r w:rsidR="00745C05">
        <w:rPr>
          <w:rFonts w:asciiTheme="majorEastAsia" w:eastAsiaTheme="majorEastAsia" w:hAnsiTheme="majorEastAsia" w:hint="eastAsia"/>
          <w:sz w:val="22"/>
          <w:lang w:val="es-PY"/>
        </w:rPr>
        <w:t>こと</w:t>
      </w:r>
      <w:r w:rsidR="000024B4" w:rsidRPr="008640C6">
        <w:rPr>
          <w:rFonts w:asciiTheme="majorEastAsia" w:eastAsiaTheme="majorEastAsia" w:hAnsiTheme="majorEastAsia" w:hint="eastAsia"/>
          <w:sz w:val="22"/>
          <w:lang w:val="es-PY"/>
        </w:rPr>
        <w:t>に加え，レアルやアルゼンチン・ペソが下落し</w:t>
      </w:r>
      <w:r w:rsidR="00745C05">
        <w:rPr>
          <w:rFonts w:asciiTheme="majorEastAsia" w:eastAsiaTheme="majorEastAsia" w:hAnsiTheme="majorEastAsia" w:hint="eastAsia"/>
          <w:sz w:val="22"/>
          <w:lang w:val="es-PY"/>
        </w:rPr>
        <w:t>買い物客が減少した</w:t>
      </w:r>
      <w:r w:rsidR="000024B4" w:rsidRPr="008640C6">
        <w:rPr>
          <w:rFonts w:asciiTheme="majorEastAsia" w:eastAsiaTheme="majorEastAsia" w:hAnsiTheme="majorEastAsia" w:hint="eastAsia"/>
          <w:sz w:val="22"/>
          <w:lang w:val="es-PY"/>
        </w:rPr>
        <w:t>ことが影響している。</w:t>
      </w:r>
    </w:p>
    <w:p w:rsidR="00234453" w:rsidRPr="008640C6" w:rsidRDefault="00234453" w:rsidP="00234453">
      <w:pPr>
        <w:rPr>
          <w:rFonts w:asciiTheme="majorEastAsia" w:eastAsiaTheme="majorEastAsia" w:hAnsiTheme="majorEastAsia"/>
          <w:sz w:val="22"/>
          <w:lang w:val="es-PY"/>
        </w:rPr>
      </w:pPr>
    </w:p>
    <w:p w:rsidR="00CF77D2" w:rsidRPr="008640C6" w:rsidRDefault="00234453">
      <w:pPr>
        <w:rPr>
          <w:rFonts w:asciiTheme="majorEastAsia" w:eastAsiaTheme="majorEastAsia" w:hAnsiTheme="majorEastAsia"/>
          <w:sz w:val="22"/>
          <w:shd w:val="pct15" w:color="auto" w:fill="FFFFFF"/>
        </w:rPr>
      </w:pPr>
      <w:r w:rsidRPr="008640C6">
        <w:rPr>
          <w:rFonts w:asciiTheme="majorEastAsia" w:eastAsiaTheme="majorEastAsia" w:hAnsiTheme="majorEastAsia" w:hint="eastAsia"/>
          <w:sz w:val="22"/>
          <w:shd w:val="pct15" w:color="auto" w:fill="FFFFFF"/>
        </w:rPr>
        <w:t>対外経済</w:t>
      </w:r>
    </w:p>
    <w:p w:rsidR="00234453" w:rsidRPr="008640C6" w:rsidRDefault="00BE6486">
      <w:pPr>
        <w:rPr>
          <w:rFonts w:asciiTheme="majorEastAsia" w:eastAsiaTheme="majorEastAsia" w:hAnsiTheme="majorEastAsia"/>
          <w:sz w:val="22"/>
          <w:u w:val="single"/>
        </w:rPr>
      </w:pPr>
      <w:r w:rsidRPr="008640C6">
        <w:rPr>
          <w:rFonts w:asciiTheme="majorEastAsia" w:eastAsiaTheme="majorEastAsia" w:hAnsiTheme="majorEastAsia" w:hint="eastAsia"/>
          <w:sz w:val="22"/>
          <w:u w:val="single"/>
        </w:rPr>
        <w:t>（１）</w:t>
      </w:r>
      <w:r w:rsidR="00234453" w:rsidRPr="008640C6">
        <w:rPr>
          <w:rFonts w:asciiTheme="majorEastAsia" w:eastAsiaTheme="majorEastAsia" w:hAnsiTheme="majorEastAsia" w:hint="eastAsia"/>
          <w:sz w:val="22"/>
          <w:u w:val="single"/>
        </w:rPr>
        <w:t>対日関係</w:t>
      </w:r>
    </w:p>
    <w:p w:rsidR="005177FC" w:rsidRPr="008640C6" w:rsidRDefault="008F4059" w:rsidP="005177FC">
      <w:pPr>
        <w:rPr>
          <w:rFonts w:asciiTheme="majorEastAsia" w:eastAsiaTheme="majorEastAsia" w:hAnsiTheme="majorEastAsia"/>
          <w:sz w:val="22"/>
        </w:rPr>
      </w:pPr>
      <w:r>
        <w:rPr>
          <w:rFonts w:asciiTheme="majorEastAsia" w:eastAsiaTheme="majorEastAsia" w:hAnsiTheme="majorEastAsia" w:cs="ＭＳ ゴシック" w:hint="eastAsia"/>
          <w:kern w:val="0"/>
          <w:sz w:val="22"/>
        </w:rPr>
        <w:t>●</w:t>
      </w:r>
      <w:r w:rsidR="005177FC" w:rsidRPr="008640C6">
        <w:rPr>
          <w:rFonts w:asciiTheme="majorEastAsia" w:eastAsiaTheme="majorEastAsia" w:hAnsiTheme="majorEastAsia" w:hint="eastAsia"/>
          <w:sz w:val="22"/>
        </w:rPr>
        <w:t>自動車・機械調達事業者協会（</w:t>
      </w:r>
      <w:proofErr w:type="spellStart"/>
      <w:r w:rsidR="005177FC" w:rsidRPr="008640C6">
        <w:rPr>
          <w:rFonts w:asciiTheme="majorEastAsia" w:eastAsiaTheme="majorEastAsia" w:hAnsiTheme="majorEastAsia" w:hint="eastAsia"/>
          <w:sz w:val="22"/>
        </w:rPr>
        <w:t>Cadam</w:t>
      </w:r>
      <w:proofErr w:type="spellEnd"/>
      <w:r w:rsidR="005177FC" w:rsidRPr="008640C6">
        <w:rPr>
          <w:rFonts w:asciiTheme="majorEastAsia" w:eastAsiaTheme="majorEastAsia" w:hAnsiTheme="majorEastAsia" w:hint="eastAsia"/>
          <w:sz w:val="22"/>
        </w:rPr>
        <w:t>）によると，パラグアイに輸入される中古自動車の内６１％が１２～１５年</w:t>
      </w:r>
      <w:r>
        <w:rPr>
          <w:rFonts w:asciiTheme="majorEastAsia" w:eastAsiaTheme="majorEastAsia" w:hAnsiTheme="majorEastAsia" w:hint="eastAsia"/>
          <w:sz w:val="22"/>
        </w:rPr>
        <w:t>間</w:t>
      </w:r>
      <w:r w:rsidR="005177FC" w:rsidRPr="008640C6">
        <w:rPr>
          <w:rFonts w:asciiTheme="majorEastAsia" w:eastAsiaTheme="majorEastAsia" w:hAnsiTheme="majorEastAsia" w:hint="eastAsia"/>
          <w:sz w:val="22"/>
        </w:rPr>
        <w:t>使用したものであるとし，市民の健康や交通事故に関す</w:t>
      </w:r>
      <w:r>
        <w:rPr>
          <w:rFonts w:asciiTheme="majorEastAsia" w:eastAsiaTheme="majorEastAsia" w:hAnsiTheme="majorEastAsia" w:hint="eastAsia"/>
          <w:sz w:val="22"/>
        </w:rPr>
        <w:t>る懸念がある</w:t>
      </w:r>
      <w:r w:rsidR="00745C05">
        <w:rPr>
          <w:rFonts w:asciiTheme="majorEastAsia" w:eastAsiaTheme="majorEastAsia" w:hAnsiTheme="majorEastAsia" w:hint="eastAsia"/>
          <w:sz w:val="22"/>
        </w:rPr>
        <w:t>旨発表した</w:t>
      </w:r>
      <w:r w:rsidR="005177FC" w:rsidRPr="008640C6">
        <w:rPr>
          <w:rFonts w:asciiTheme="majorEastAsia" w:eastAsiaTheme="majorEastAsia" w:hAnsiTheme="majorEastAsia" w:hint="eastAsia"/>
          <w:sz w:val="22"/>
        </w:rPr>
        <w:t>。なお，チリのイキケを通じた中古輸入車の大半を日本車が占</w:t>
      </w:r>
      <w:r w:rsidR="005177FC" w:rsidRPr="008640C6">
        <w:rPr>
          <w:rFonts w:asciiTheme="majorEastAsia" w:eastAsiaTheme="majorEastAsia" w:hAnsiTheme="majorEastAsia" w:hint="eastAsia"/>
          <w:sz w:val="22"/>
        </w:rPr>
        <w:lastRenderedPageBreak/>
        <w:t>めている。自国及び近隣諸国の中で，パラグアイは唯一１０年以上使用した中古自動車の輸入を認めている（１台につき１５０ドルの手続き料が必要）。</w:t>
      </w:r>
    </w:p>
    <w:p w:rsidR="00E6204A" w:rsidRDefault="008F4059" w:rsidP="00B953D7">
      <w:pPr>
        <w:rPr>
          <w:rFonts w:ascii="ＭＳ ゴシック" w:eastAsia="ＭＳ ゴシック" w:cs="ＭＳ ゴシック"/>
          <w:kern w:val="0"/>
          <w:sz w:val="22"/>
          <w:lang w:val="ja-JP"/>
        </w:rPr>
      </w:pPr>
      <w:r>
        <w:rPr>
          <w:rFonts w:asciiTheme="majorEastAsia" w:eastAsiaTheme="majorEastAsia" w:hAnsiTheme="majorEastAsia" w:hint="eastAsia"/>
          <w:sz w:val="22"/>
        </w:rPr>
        <w:t>●</w:t>
      </w:r>
      <w:r w:rsidR="00F3414E" w:rsidRPr="00F3414E">
        <w:rPr>
          <w:rFonts w:asciiTheme="majorEastAsia" w:eastAsiaTheme="majorEastAsia" w:hAnsiTheme="majorEastAsia" w:hint="eastAsia"/>
          <w:sz w:val="22"/>
        </w:rPr>
        <w:t>２</w:t>
      </w:r>
      <w:r w:rsidR="00F3414E">
        <w:rPr>
          <w:rFonts w:asciiTheme="majorEastAsia" w:eastAsiaTheme="majorEastAsia" w:hAnsiTheme="majorEastAsia" w:hint="eastAsia"/>
          <w:sz w:val="22"/>
        </w:rPr>
        <w:t>５日，</w:t>
      </w:r>
      <w:r w:rsidR="00F3414E" w:rsidRPr="00F3414E">
        <w:rPr>
          <w:rFonts w:asciiTheme="majorEastAsia" w:eastAsiaTheme="majorEastAsia" w:hAnsiTheme="majorEastAsia" w:hint="eastAsia"/>
          <w:sz w:val="22"/>
        </w:rPr>
        <w:t>アスンシオン市近郊のマリアノ</w:t>
      </w:r>
      <w:r w:rsidR="00F3414E">
        <w:rPr>
          <w:rFonts w:asciiTheme="majorEastAsia" w:eastAsiaTheme="majorEastAsia" w:hAnsiTheme="majorEastAsia" w:hint="eastAsia"/>
          <w:sz w:val="22"/>
        </w:rPr>
        <w:t>・ロケ・アロンソ市に位置する矢崎総業パラグアイ第１工場の開所式が</w:t>
      </w:r>
      <w:r w:rsidR="00F3414E" w:rsidRPr="00F3414E">
        <w:rPr>
          <w:rFonts w:asciiTheme="majorEastAsia" w:eastAsiaTheme="majorEastAsia" w:hAnsiTheme="majorEastAsia" w:hint="eastAsia"/>
          <w:sz w:val="22"/>
        </w:rPr>
        <w:t>，カルテス大統領，アファラ副大統領，ロハス大蔵相，レイテ商工相，ソサ労働雇用社会保障相及びバイアルディ女性相等のパラグアイ政府閣僚・高官</w:t>
      </w:r>
      <w:r w:rsidR="00F3414E">
        <w:rPr>
          <w:rFonts w:asciiTheme="majorEastAsia" w:eastAsiaTheme="majorEastAsia" w:hAnsiTheme="majorEastAsia" w:hint="eastAsia"/>
          <w:sz w:val="22"/>
        </w:rPr>
        <w:t>の出席の下開催され</w:t>
      </w:r>
      <w:r w:rsidR="00A8093E">
        <w:rPr>
          <w:rFonts w:asciiTheme="majorEastAsia" w:eastAsiaTheme="majorEastAsia" w:hAnsiTheme="majorEastAsia" w:hint="eastAsia"/>
          <w:sz w:val="22"/>
        </w:rPr>
        <w:t>た</w:t>
      </w:r>
      <w:r w:rsidR="00F3414E">
        <w:rPr>
          <w:rFonts w:ascii="ＭＳ ゴシック" w:eastAsia="ＭＳ ゴシック" w:cs="ＭＳ ゴシック" w:hint="eastAsia"/>
          <w:kern w:val="0"/>
          <w:sz w:val="22"/>
          <w:lang w:val="ja-JP"/>
        </w:rPr>
        <w:t>（</w:t>
      </w:r>
      <w:r w:rsidR="00F3414E" w:rsidRPr="00F3414E">
        <w:rPr>
          <w:rFonts w:ascii="ＭＳ ゴシック" w:eastAsia="ＭＳ ゴシック" w:cs="ＭＳ ゴシック" w:hint="eastAsia"/>
          <w:kern w:val="0"/>
          <w:sz w:val="22"/>
          <w:lang w:val="ja-JP"/>
        </w:rPr>
        <w:t>工場は客年８月より稼働している）。</w:t>
      </w:r>
      <w:r w:rsidR="00745C05">
        <w:rPr>
          <w:rFonts w:asciiTheme="majorEastAsia" w:eastAsiaTheme="majorEastAsia" w:hAnsiTheme="majorEastAsia" w:hint="eastAsia"/>
          <w:sz w:val="22"/>
        </w:rPr>
        <w:t>レイテ商工相</w:t>
      </w:r>
      <w:r w:rsidR="00F3414E">
        <w:rPr>
          <w:rFonts w:asciiTheme="majorEastAsia" w:eastAsiaTheme="majorEastAsia" w:hAnsiTheme="majorEastAsia" w:hint="eastAsia"/>
          <w:sz w:val="22"/>
        </w:rPr>
        <w:t>は</w:t>
      </w:r>
      <w:r w:rsidR="00A8093E">
        <w:rPr>
          <w:rFonts w:asciiTheme="majorEastAsia" w:eastAsiaTheme="majorEastAsia" w:hAnsiTheme="majorEastAsia" w:hint="eastAsia"/>
          <w:sz w:val="22"/>
        </w:rPr>
        <w:t>同開所式において，</w:t>
      </w:r>
      <w:r w:rsidR="00F3414E" w:rsidRPr="00F3414E">
        <w:rPr>
          <w:rFonts w:ascii="ＭＳ ゴシック" w:eastAsia="ＭＳ ゴシック" w:cs="ＭＳ ゴシック" w:hint="eastAsia"/>
          <w:kern w:val="0"/>
          <w:sz w:val="22"/>
          <w:lang w:val="ja-JP"/>
        </w:rPr>
        <w:t>矢崎総業のような企業が，パラグアイにおいて問題</w:t>
      </w:r>
      <w:r>
        <w:rPr>
          <w:rFonts w:ascii="ＭＳ ゴシック" w:eastAsia="ＭＳ ゴシック" w:cs="ＭＳ ゴシック" w:hint="eastAsia"/>
          <w:kern w:val="0"/>
          <w:sz w:val="22"/>
          <w:lang w:val="ja-JP"/>
        </w:rPr>
        <w:t>なく事業を行えるような環境を整えること</w:t>
      </w:r>
      <w:r w:rsidR="00745C05">
        <w:rPr>
          <w:rFonts w:ascii="ＭＳ ゴシック" w:eastAsia="ＭＳ ゴシック" w:cs="ＭＳ ゴシック" w:hint="eastAsia"/>
          <w:kern w:val="0"/>
          <w:sz w:val="22"/>
          <w:lang w:val="ja-JP"/>
        </w:rPr>
        <w:t>は</w:t>
      </w:r>
      <w:r>
        <w:rPr>
          <w:rFonts w:ascii="ＭＳ ゴシック" w:eastAsia="ＭＳ ゴシック" w:cs="ＭＳ ゴシック" w:hint="eastAsia"/>
          <w:kern w:val="0"/>
          <w:sz w:val="22"/>
          <w:lang w:val="ja-JP"/>
        </w:rPr>
        <w:t>政府の責務で</w:t>
      </w:r>
      <w:r w:rsidR="00A8093E">
        <w:rPr>
          <w:rFonts w:ascii="ＭＳ ゴシック" w:eastAsia="ＭＳ ゴシック" w:cs="ＭＳ ゴシック" w:hint="eastAsia"/>
          <w:kern w:val="0"/>
          <w:sz w:val="22"/>
          <w:lang w:val="ja-JP"/>
        </w:rPr>
        <w:t>ある旨述べた。</w:t>
      </w:r>
    </w:p>
    <w:p w:rsidR="00E6204A" w:rsidRPr="00E6204A" w:rsidRDefault="00E6204A" w:rsidP="00B953D7">
      <w:pPr>
        <w:rPr>
          <w:rFonts w:ascii="ＭＳ ゴシック" w:eastAsia="ＭＳ ゴシック" w:cs="ＭＳ ゴシック"/>
          <w:kern w:val="0"/>
          <w:sz w:val="22"/>
          <w:lang w:val="ja-JP"/>
        </w:rPr>
      </w:pPr>
    </w:p>
    <w:p w:rsidR="005F03E2" w:rsidRPr="00E6204A" w:rsidRDefault="00BE6486" w:rsidP="005F03E2">
      <w:pPr>
        <w:tabs>
          <w:tab w:val="left" w:pos="1683"/>
        </w:tabs>
        <w:rPr>
          <w:rFonts w:asciiTheme="majorEastAsia" w:eastAsiaTheme="majorEastAsia" w:hAnsiTheme="majorEastAsia" w:cs="ＭＳ ゴシック"/>
          <w:kern w:val="0"/>
          <w:sz w:val="22"/>
          <w:u w:val="single"/>
        </w:rPr>
      </w:pPr>
      <w:r w:rsidRPr="00E6204A">
        <w:rPr>
          <w:rFonts w:asciiTheme="majorEastAsia" w:eastAsiaTheme="majorEastAsia" w:hAnsiTheme="majorEastAsia" w:cs="ＭＳ ゴシック" w:hint="eastAsia"/>
          <w:kern w:val="0"/>
          <w:sz w:val="22"/>
          <w:u w:val="single"/>
        </w:rPr>
        <w:t>（２）</w:t>
      </w:r>
      <w:r w:rsidR="0004779C" w:rsidRPr="00E6204A">
        <w:rPr>
          <w:rFonts w:asciiTheme="majorEastAsia" w:eastAsiaTheme="majorEastAsia" w:hAnsiTheme="majorEastAsia" w:cs="ＭＳ ゴシック" w:hint="eastAsia"/>
          <w:kern w:val="0"/>
          <w:sz w:val="22"/>
          <w:u w:val="single"/>
        </w:rPr>
        <w:t>対外関係</w:t>
      </w:r>
    </w:p>
    <w:p w:rsidR="005F03E2" w:rsidRPr="005F03E2" w:rsidRDefault="005F03E2" w:rsidP="005F03E2">
      <w:pPr>
        <w:spacing w:line="0" w:lineRule="atLeast"/>
        <w:rPr>
          <w:rFonts w:asciiTheme="majorEastAsia" w:eastAsiaTheme="majorEastAsia" w:hAnsiTheme="majorEastAsia"/>
          <w:sz w:val="22"/>
          <w:u w:val="single"/>
        </w:rPr>
      </w:pPr>
      <w:r w:rsidRPr="005F03E2">
        <w:rPr>
          <w:rFonts w:asciiTheme="majorEastAsia" w:eastAsiaTheme="majorEastAsia" w:hAnsiTheme="majorEastAsia" w:hint="eastAsia"/>
          <w:sz w:val="22"/>
          <w:u w:val="single"/>
        </w:rPr>
        <w:t xml:space="preserve">ア　</w:t>
      </w:r>
      <w:r w:rsidRPr="005F03E2">
        <w:rPr>
          <w:rFonts w:asciiTheme="majorEastAsia" w:eastAsiaTheme="majorEastAsia" w:hAnsiTheme="majorEastAsia" w:cs="ＭＳ ゴシック" w:hint="eastAsia"/>
          <w:kern w:val="0"/>
          <w:sz w:val="22"/>
          <w:u w:val="single"/>
          <w:lang w:val="ja-JP"/>
        </w:rPr>
        <w:t>ロイサガ外相のイタリア訪問</w:t>
      </w:r>
    </w:p>
    <w:p w:rsidR="005F03E2" w:rsidRPr="004E18A8"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sidRPr="004E18A8">
        <w:rPr>
          <w:rFonts w:asciiTheme="majorEastAsia" w:eastAsiaTheme="majorEastAsia" w:hAnsiTheme="majorEastAsia" w:cs="ＭＳ ゴシック" w:hint="eastAsia"/>
          <w:kern w:val="0"/>
          <w:sz w:val="22"/>
        </w:rPr>
        <w:t>●</w:t>
      </w:r>
      <w:r w:rsidRPr="00877650">
        <w:rPr>
          <w:rFonts w:asciiTheme="majorEastAsia" w:eastAsiaTheme="majorEastAsia" w:hAnsiTheme="majorEastAsia" w:cs="ＭＳ ゴシック" w:hint="eastAsia"/>
          <w:kern w:val="0"/>
          <w:sz w:val="22"/>
        </w:rPr>
        <w:t>２９日，ロイサガ外相は，イタリア外務省において，モゲリーニ・イタリア外相と会談</w:t>
      </w:r>
      <w:r>
        <w:rPr>
          <w:rFonts w:asciiTheme="majorEastAsia" w:eastAsiaTheme="majorEastAsia" w:hAnsiTheme="majorEastAsia" w:cs="ＭＳ ゴシック" w:hint="eastAsia"/>
          <w:kern w:val="0"/>
          <w:sz w:val="22"/>
        </w:rPr>
        <w:t>を行い，</w:t>
      </w:r>
      <w:r w:rsidRPr="00877650">
        <w:rPr>
          <w:rFonts w:asciiTheme="majorEastAsia" w:eastAsiaTheme="majorEastAsia" w:hAnsiTheme="majorEastAsia" w:cs="ＭＳ ゴシック" w:hint="eastAsia"/>
          <w:kern w:val="0"/>
          <w:sz w:val="22"/>
        </w:rPr>
        <w:t>メルコスール-EU・FTA締結交渉を締結させるための重要な時期に，イタリアが次期EU議長国に就任するという点においても，両国間関係は非常に重要である旨述べた。また，両国外相は，イタリアを含めたEU市場に輸出しうるパラグアイ産品につき意見交換を行った。</w:t>
      </w:r>
      <w:r>
        <w:rPr>
          <w:rFonts w:asciiTheme="majorEastAsia" w:eastAsiaTheme="majorEastAsia" w:hAnsiTheme="majorEastAsia" w:cs="ＭＳ ゴシック" w:hint="eastAsia"/>
          <w:kern w:val="0"/>
          <w:sz w:val="22"/>
        </w:rPr>
        <w:t>更に</w:t>
      </w:r>
      <w:r w:rsidR="00745C05">
        <w:rPr>
          <w:rFonts w:asciiTheme="majorEastAsia" w:eastAsiaTheme="majorEastAsia" w:hAnsiTheme="majorEastAsia" w:cs="ＭＳ ゴシック" w:hint="eastAsia"/>
          <w:kern w:val="0"/>
          <w:sz w:val="22"/>
        </w:rPr>
        <w:t>，モゲリーニ外相は，食料</w:t>
      </w:r>
      <w:r w:rsidRPr="00877650">
        <w:rPr>
          <w:rFonts w:asciiTheme="majorEastAsia" w:eastAsiaTheme="majorEastAsia" w:hAnsiTheme="majorEastAsia" w:cs="ＭＳ ゴシック" w:hint="eastAsia"/>
          <w:kern w:val="0"/>
          <w:sz w:val="22"/>
        </w:rPr>
        <w:t>分野におけるパラグアイの</w:t>
      </w:r>
      <w:r>
        <w:rPr>
          <w:rFonts w:asciiTheme="majorEastAsia" w:eastAsiaTheme="majorEastAsia" w:hAnsiTheme="majorEastAsia" w:cs="ＭＳ ゴシック" w:hint="eastAsia"/>
          <w:kern w:val="0"/>
          <w:sz w:val="22"/>
        </w:rPr>
        <w:t>高い</w:t>
      </w:r>
      <w:r w:rsidR="00745C05">
        <w:rPr>
          <w:rFonts w:asciiTheme="majorEastAsia" w:eastAsiaTheme="majorEastAsia" w:hAnsiTheme="majorEastAsia" w:cs="ＭＳ ゴシック" w:hint="eastAsia"/>
          <w:kern w:val="0"/>
          <w:sz w:val="22"/>
        </w:rPr>
        <w:t>生産性堅調</w:t>
      </w:r>
      <w:r w:rsidRPr="00877650">
        <w:rPr>
          <w:rFonts w:asciiTheme="majorEastAsia" w:eastAsiaTheme="majorEastAsia" w:hAnsiTheme="majorEastAsia" w:cs="ＭＳ ゴシック" w:hint="eastAsia"/>
          <w:kern w:val="0"/>
          <w:sz w:val="22"/>
        </w:rPr>
        <w:t>な経済発展等の魅力に起因するイタリア企業の対パラグアイ投資への関心につき述べた。これに対し，ロイサガ外相は，大規模公共事業を促進するための官民連携法（</w:t>
      </w:r>
      <w:proofErr w:type="spellStart"/>
      <w:r w:rsidRPr="00877650">
        <w:rPr>
          <w:rFonts w:asciiTheme="majorEastAsia" w:eastAsiaTheme="majorEastAsia" w:hAnsiTheme="majorEastAsia" w:cs="ＭＳ ゴシック" w:hint="eastAsia"/>
          <w:kern w:val="0"/>
          <w:sz w:val="22"/>
        </w:rPr>
        <w:t>Alianza</w:t>
      </w:r>
      <w:proofErr w:type="spellEnd"/>
      <w:r w:rsidRPr="00877650">
        <w:rPr>
          <w:rFonts w:asciiTheme="majorEastAsia" w:eastAsiaTheme="majorEastAsia" w:hAnsiTheme="majorEastAsia" w:cs="ＭＳ ゴシック" w:hint="eastAsia"/>
          <w:kern w:val="0"/>
          <w:sz w:val="22"/>
        </w:rPr>
        <w:t xml:space="preserve"> </w:t>
      </w:r>
      <w:proofErr w:type="spellStart"/>
      <w:r w:rsidRPr="00877650">
        <w:rPr>
          <w:rFonts w:asciiTheme="majorEastAsia" w:eastAsiaTheme="majorEastAsia" w:hAnsiTheme="majorEastAsia" w:cs="ＭＳ ゴシック" w:hint="eastAsia"/>
          <w:kern w:val="0"/>
          <w:sz w:val="22"/>
        </w:rPr>
        <w:t>Publico-Privada</w:t>
      </w:r>
      <w:proofErr w:type="spellEnd"/>
      <w:r w:rsidRPr="00877650">
        <w:rPr>
          <w:rFonts w:asciiTheme="majorEastAsia" w:eastAsiaTheme="majorEastAsia" w:hAnsiTheme="majorEastAsia" w:cs="ＭＳ ゴシック" w:hint="eastAsia"/>
          <w:kern w:val="0"/>
          <w:sz w:val="22"/>
        </w:rPr>
        <w:t>）などの施策を通し，パラグアイ政府は外国からの投資に扉を開いている旨述べた。</w:t>
      </w:r>
    </w:p>
    <w:p w:rsidR="005F03E2" w:rsidRPr="002D439E" w:rsidRDefault="005F03E2" w:rsidP="005F03E2">
      <w:pPr>
        <w:autoSpaceDE w:val="0"/>
        <w:autoSpaceDN w:val="0"/>
        <w:adjustRightInd w:val="0"/>
        <w:jc w:val="left"/>
        <w:rPr>
          <w:rFonts w:asciiTheme="majorEastAsia" w:eastAsiaTheme="majorEastAsia" w:hAnsiTheme="majorEastAsia"/>
          <w:b/>
          <w:sz w:val="22"/>
          <w:u w:val="single"/>
        </w:rPr>
      </w:pPr>
    </w:p>
    <w:p w:rsidR="005F03E2" w:rsidRPr="005F03E2" w:rsidRDefault="005F03E2" w:rsidP="005F03E2">
      <w:pPr>
        <w:autoSpaceDE w:val="0"/>
        <w:autoSpaceDN w:val="0"/>
        <w:adjustRightInd w:val="0"/>
        <w:jc w:val="left"/>
        <w:rPr>
          <w:rFonts w:asciiTheme="majorEastAsia" w:eastAsiaTheme="majorEastAsia" w:hAnsiTheme="majorEastAsia"/>
          <w:sz w:val="22"/>
          <w:u w:val="single"/>
        </w:rPr>
      </w:pPr>
      <w:r w:rsidRPr="005F03E2">
        <w:rPr>
          <w:rFonts w:asciiTheme="majorEastAsia" w:eastAsiaTheme="majorEastAsia" w:hAnsiTheme="majorEastAsia" w:hint="eastAsia"/>
          <w:sz w:val="22"/>
          <w:u w:val="single"/>
        </w:rPr>
        <w:t>イ　ティメルマン・アルゼンチン外相の当国訪問</w:t>
      </w:r>
    </w:p>
    <w:p w:rsidR="005F03E2" w:rsidRPr="004E18A8"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sidRPr="004E18A8">
        <w:rPr>
          <w:rFonts w:asciiTheme="majorEastAsia" w:eastAsiaTheme="majorEastAsia" w:hAnsiTheme="majorEastAsia" w:hint="eastAsia"/>
          <w:sz w:val="22"/>
        </w:rPr>
        <w:t>＜ロイサガ外相との会談＞</w:t>
      </w:r>
    </w:p>
    <w:p w:rsidR="005F03E2"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hint="eastAsia"/>
          <w:sz w:val="22"/>
        </w:rPr>
        <w:t>●</w:t>
      </w:r>
      <w:r w:rsidRPr="00782B46">
        <w:rPr>
          <w:rFonts w:asciiTheme="majorEastAsia" w:eastAsiaTheme="majorEastAsia" w:hAnsiTheme="majorEastAsia" w:cs="ＭＳ ゴシック" w:hint="eastAsia"/>
          <w:kern w:val="0"/>
          <w:sz w:val="22"/>
          <w:lang w:val="ja-JP"/>
        </w:rPr>
        <w:t>２１日，</w:t>
      </w:r>
      <w:r>
        <w:rPr>
          <w:rFonts w:asciiTheme="majorEastAsia" w:eastAsiaTheme="majorEastAsia" w:hAnsiTheme="majorEastAsia" w:cs="ＭＳ ゴシック" w:hint="eastAsia"/>
          <w:kern w:val="0"/>
          <w:sz w:val="22"/>
          <w:lang w:val="ja-JP"/>
        </w:rPr>
        <w:t>ロイサガ外相は，</w:t>
      </w:r>
      <w:r w:rsidRPr="00782B46">
        <w:rPr>
          <w:rFonts w:asciiTheme="majorEastAsia" w:eastAsiaTheme="majorEastAsia" w:hAnsiTheme="majorEastAsia" w:cs="ＭＳ ゴシック" w:hint="eastAsia"/>
          <w:kern w:val="0"/>
          <w:sz w:val="22"/>
          <w:lang w:val="ja-JP"/>
        </w:rPr>
        <w:t>当国を訪問したティメルマン・アルゼンチン外相</w:t>
      </w:r>
      <w:r>
        <w:rPr>
          <w:rFonts w:asciiTheme="majorEastAsia" w:eastAsiaTheme="majorEastAsia" w:hAnsiTheme="majorEastAsia" w:cs="ＭＳ ゴシック" w:hint="eastAsia"/>
          <w:kern w:val="0"/>
          <w:sz w:val="22"/>
          <w:lang w:val="ja-JP"/>
        </w:rPr>
        <w:t>と</w:t>
      </w:r>
      <w:r w:rsidRPr="00782B46">
        <w:rPr>
          <w:rFonts w:asciiTheme="majorEastAsia" w:eastAsiaTheme="majorEastAsia" w:hAnsiTheme="majorEastAsia" w:cs="ＭＳ ゴシック" w:hint="eastAsia"/>
          <w:kern w:val="0"/>
          <w:sz w:val="22"/>
          <w:lang w:val="ja-JP"/>
        </w:rPr>
        <w:t>会談</w:t>
      </w:r>
      <w:r>
        <w:rPr>
          <w:rFonts w:asciiTheme="majorEastAsia" w:eastAsiaTheme="majorEastAsia" w:hAnsiTheme="majorEastAsia" w:cs="ＭＳ ゴシック" w:hint="eastAsia"/>
          <w:kern w:val="0"/>
          <w:sz w:val="22"/>
          <w:lang w:val="ja-JP"/>
        </w:rPr>
        <w:t>を行い，</w:t>
      </w:r>
      <w:r w:rsidR="000B3495">
        <w:rPr>
          <w:rFonts w:asciiTheme="majorEastAsia" w:eastAsiaTheme="majorEastAsia" w:hAnsiTheme="majorEastAsia" w:cs="ＭＳ ゴシック" w:hint="eastAsia"/>
          <w:kern w:val="0"/>
          <w:sz w:val="22"/>
          <w:lang w:val="ja-JP"/>
        </w:rPr>
        <w:t>経済関係を含めた</w:t>
      </w:r>
      <w:r w:rsidRPr="00782B46">
        <w:rPr>
          <w:rFonts w:asciiTheme="majorEastAsia" w:eastAsiaTheme="majorEastAsia" w:hAnsiTheme="majorEastAsia" w:cs="ＭＳ ゴシック" w:hint="eastAsia"/>
          <w:kern w:val="0"/>
          <w:sz w:val="22"/>
          <w:lang w:val="ja-JP"/>
        </w:rPr>
        <w:t>二国間関係や地域情勢等につき意見交換</w:t>
      </w:r>
      <w:r>
        <w:rPr>
          <w:rFonts w:asciiTheme="majorEastAsia" w:eastAsiaTheme="majorEastAsia" w:hAnsiTheme="majorEastAsia" w:cs="ＭＳ ゴシック" w:hint="eastAsia"/>
          <w:kern w:val="0"/>
          <w:sz w:val="22"/>
          <w:lang w:val="ja-JP"/>
        </w:rPr>
        <w:t>を行った。</w:t>
      </w:r>
    </w:p>
    <w:p w:rsidR="005F03E2" w:rsidRPr="00782B46"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Pr="00782B46">
        <w:rPr>
          <w:rFonts w:asciiTheme="majorEastAsia" w:eastAsiaTheme="majorEastAsia" w:hAnsiTheme="majorEastAsia" w:cs="ＭＳ ゴシック" w:hint="eastAsia"/>
          <w:kern w:val="0"/>
          <w:sz w:val="22"/>
          <w:lang w:val="ja-JP"/>
        </w:rPr>
        <w:t>ロイサガ外相は，同会談後，記者団に対し，両国経済関係，協力関係，麻薬の密輸問題，両国間アクセスの改善等につき進展があった旨述べた。また，ヤシレタダムを巡る問題については，アルゼ</w:t>
      </w:r>
      <w:r w:rsidR="00745C05">
        <w:rPr>
          <w:rFonts w:asciiTheme="majorEastAsia" w:eastAsiaTheme="majorEastAsia" w:hAnsiTheme="majorEastAsia" w:cs="ＭＳ ゴシック" w:hint="eastAsia"/>
          <w:kern w:val="0"/>
          <w:sz w:val="22"/>
          <w:lang w:val="ja-JP"/>
        </w:rPr>
        <w:t>ンチン外務省の所掌事項ではないとしつつも，今回署名した共同声明の１項目に</w:t>
      </w:r>
      <w:r w:rsidRPr="00782B46">
        <w:rPr>
          <w:rFonts w:asciiTheme="majorEastAsia" w:eastAsiaTheme="majorEastAsia" w:hAnsiTheme="majorEastAsia" w:cs="ＭＳ ゴシック" w:hint="eastAsia"/>
          <w:kern w:val="0"/>
          <w:sz w:val="22"/>
          <w:lang w:val="ja-JP"/>
        </w:rPr>
        <w:t>記載した旨述べた。</w:t>
      </w:r>
    </w:p>
    <w:p w:rsidR="005F03E2" w:rsidRPr="00782B46"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Pr="00782B46">
        <w:rPr>
          <w:rFonts w:asciiTheme="majorEastAsia" w:eastAsiaTheme="majorEastAsia" w:hAnsiTheme="majorEastAsia" w:cs="ＭＳ ゴシック" w:hint="eastAsia"/>
          <w:kern w:val="0"/>
          <w:sz w:val="22"/>
          <w:lang w:val="ja-JP"/>
        </w:rPr>
        <w:t>これに対し,ティメルマン外相は,今次会合においては,</w:t>
      </w:r>
      <w:r w:rsidR="00745C05">
        <w:rPr>
          <w:rFonts w:asciiTheme="majorEastAsia" w:eastAsiaTheme="majorEastAsia" w:hAnsiTheme="majorEastAsia" w:cs="ＭＳ ゴシック" w:hint="eastAsia"/>
          <w:kern w:val="0"/>
          <w:sz w:val="22"/>
          <w:lang w:val="ja-JP"/>
        </w:rPr>
        <w:t>安定的な</w:t>
      </w:r>
      <w:r w:rsidRPr="00782B46">
        <w:rPr>
          <w:rFonts w:asciiTheme="majorEastAsia" w:eastAsiaTheme="majorEastAsia" w:hAnsiTheme="majorEastAsia" w:cs="ＭＳ ゴシック" w:hint="eastAsia"/>
          <w:kern w:val="0"/>
          <w:sz w:val="22"/>
          <w:lang w:val="ja-JP"/>
        </w:rPr>
        <w:t>貿易を可能にするための湾港や水路の利用,両国間のアクセスを改善するための新たな橋の建設,ヤシレタダムを巡る問題等につき議論した旨述べた。また，EUとのFTA締結交渉を含めたメルコスール関連の議題や，UNASURやCELAC，近々アスンシオンで開催されるOAS総会についても意見交換を行った旨述べた。</w:t>
      </w:r>
    </w:p>
    <w:p w:rsidR="005F03E2" w:rsidRPr="004E18A8"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sidRPr="004E18A8">
        <w:rPr>
          <w:rFonts w:asciiTheme="majorEastAsia" w:eastAsiaTheme="majorEastAsia" w:hAnsiTheme="majorEastAsia" w:hint="eastAsia"/>
          <w:sz w:val="22"/>
        </w:rPr>
        <w:t>＜</w:t>
      </w:r>
      <w:r w:rsidRPr="00782B46">
        <w:rPr>
          <w:rFonts w:asciiTheme="majorEastAsia" w:eastAsiaTheme="majorEastAsia" w:hAnsiTheme="majorEastAsia" w:cs="ＭＳ ゴシック" w:hint="eastAsia"/>
          <w:kern w:val="0"/>
          <w:sz w:val="22"/>
          <w:lang w:val="ja-JP"/>
        </w:rPr>
        <w:t>両国外相共同声明</w:t>
      </w:r>
      <w:r w:rsidRPr="004E18A8">
        <w:rPr>
          <w:rFonts w:asciiTheme="majorEastAsia" w:eastAsiaTheme="majorEastAsia" w:hAnsiTheme="majorEastAsia" w:hint="eastAsia"/>
          <w:sz w:val="22"/>
        </w:rPr>
        <w:t>＞</w:t>
      </w:r>
    </w:p>
    <w:p w:rsidR="005F03E2" w:rsidRPr="00782B46"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sidRPr="00782B46">
        <w:rPr>
          <w:rFonts w:asciiTheme="majorEastAsia" w:eastAsiaTheme="majorEastAsia" w:hAnsiTheme="majorEastAsia" w:cs="ＭＳ ゴシック" w:hint="eastAsia"/>
          <w:kern w:val="0"/>
          <w:sz w:val="22"/>
          <w:lang w:val="ja-JP"/>
        </w:rPr>
        <w:t xml:space="preserve">　外相会談後の署名された両国外相共同声明の</w:t>
      </w:r>
      <w:r>
        <w:rPr>
          <w:rFonts w:asciiTheme="majorEastAsia" w:eastAsiaTheme="majorEastAsia" w:hAnsiTheme="majorEastAsia" w:cs="ＭＳ ゴシック" w:hint="eastAsia"/>
          <w:kern w:val="0"/>
          <w:sz w:val="22"/>
          <w:lang w:val="ja-JP"/>
        </w:rPr>
        <w:t>経済関連の</w:t>
      </w:r>
      <w:r w:rsidRPr="00782B46">
        <w:rPr>
          <w:rFonts w:asciiTheme="majorEastAsia" w:eastAsiaTheme="majorEastAsia" w:hAnsiTheme="majorEastAsia" w:cs="ＭＳ ゴシック" w:hint="eastAsia"/>
          <w:kern w:val="0"/>
          <w:sz w:val="22"/>
          <w:lang w:val="ja-JP"/>
        </w:rPr>
        <w:t>主要点は以下のとおり。</w:t>
      </w:r>
    </w:p>
    <w:p w:rsidR="005F03E2" w:rsidRPr="00782B46"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sidRPr="00782B46">
        <w:rPr>
          <w:rFonts w:asciiTheme="majorEastAsia" w:eastAsiaTheme="majorEastAsia" w:hAnsiTheme="majorEastAsia" w:cs="ＭＳ ゴシック" w:hint="eastAsia"/>
          <w:kern w:val="0"/>
          <w:sz w:val="22"/>
          <w:lang w:val="ja-JP"/>
        </w:rPr>
        <w:lastRenderedPageBreak/>
        <w:t>●財政や電力サービス供給に関するヤシレタ条約付属書Ｃにかかる合意に向けた交渉の開始及びヤシレタ二国間公団を巡る問題の解決に向けた取り組みの開始の重要性につき一致。</w:t>
      </w:r>
    </w:p>
    <w:p w:rsidR="005F03E2" w:rsidRPr="00782B46"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sidRPr="00782B46">
        <w:rPr>
          <w:rFonts w:asciiTheme="majorEastAsia" w:eastAsiaTheme="majorEastAsia" w:hAnsiTheme="majorEastAsia" w:cs="ＭＳ ゴシック" w:hint="eastAsia"/>
          <w:kern w:val="0"/>
          <w:sz w:val="22"/>
          <w:lang w:val="ja-JP"/>
        </w:rPr>
        <w:t>●メルコスール格差是正基金を利用し建設される予定のアスンシオン-クロリンダ間の新しい橋の建設への関心を表明。</w:t>
      </w:r>
    </w:p>
    <w:p w:rsidR="005F03E2" w:rsidRPr="00782B46"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sidRPr="00782B46">
        <w:rPr>
          <w:rFonts w:asciiTheme="majorEastAsia" w:eastAsiaTheme="majorEastAsia" w:hAnsiTheme="majorEastAsia" w:cs="ＭＳ ゴシック" w:hint="eastAsia"/>
          <w:kern w:val="0"/>
          <w:sz w:val="22"/>
          <w:lang w:val="ja-JP"/>
        </w:rPr>
        <w:t>●去る３月３１日の二国間貿易モニタリング委員会第６回会合の開催を強調するとともに，両国間貿易の増加・多様化に向けた取り組みを行うことで一致。</w:t>
      </w:r>
    </w:p>
    <w:p w:rsidR="005F03E2" w:rsidRPr="00782B46"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sidRPr="00782B46">
        <w:rPr>
          <w:rFonts w:asciiTheme="majorEastAsia" w:eastAsiaTheme="majorEastAsia" w:hAnsiTheme="majorEastAsia" w:cs="ＭＳ ゴシック" w:hint="eastAsia"/>
          <w:kern w:val="0"/>
          <w:sz w:val="22"/>
          <w:lang w:val="ja-JP"/>
        </w:rPr>
        <w:t>●貿易の活性化に向けて，湾港・税関便宜小委員会会合を早期に開催することで一致。</w:t>
      </w:r>
    </w:p>
    <w:p w:rsidR="005F03E2" w:rsidRPr="00782B46" w:rsidRDefault="005F03E2" w:rsidP="005F03E2">
      <w:pPr>
        <w:autoSpaceDE w:val="0"/>
        <w:autoSpaceDN w:val="0"/>
        <w:adjustRightInd w:val="0"/>
        <w:jc w:val="left"/>
        <w:rPr>
          <w:rFonts w:asciiTheme="majorEastAsia" w:eastAsiaTheme="majorEastAsia" w:hAnsiTheme="majorEastAsia" w:cs="ＭＳ ゴシック"/>
          <w:kern w:val="0"/>
          <w:sz w:val="22"/>
          <w:lang w:val="ja-JP"/>
        </w:rPr>
      </w:pPr>
      <w:r w:rsidRPr="00782B46">
        <w:rPr>
          <w:rFonts w:asciiTheme="majorEastAsia" w:eastAsiaTheme="majorEastAsia" w:hAnsiTheme="majorEastAsia" w:cs="ＭＳ ゴシック" w:hint="eastAsia"/>
          <w:kern w:val="0"/>
          <w:sz w:val="22"/>
          <w:lang w:val="ja-JP"/>
        </w:rPr>
        <w:t>●CELAC，UNASUR，メルコスールなどの地域統合体及び地域統合プロセスの強化に向けた取り組みの維持・深化の重要性を強調。</w:t>
      </w:r>
    </w:p>
    <w:p w:rsidR="005F03E2" w:rsidRDefault="005F03E2" w:rsidP="005F03E2">
      <w:pPr>
        <w:autoSpaceDE w:val="0"/>
        <w:autoSpaceDN w:val="0"/>
        <w:adjustRightInd w:val="0"/>
        <w:jc w:val="left"/>
        <w:rPr>
          <w:rFonts w:asciiTheme="majorEastAsia" w:eastAsiaTheme="majorEastAsia" w:hAnsiTheme="majorEastAsia" w:cs="ＭＳ ゴシック"/>
          <w:kern w:val="0"/>
          <w:sz w:val="22"/>
          <w:lang w:val="ja-JP"/>
        </w:rPr>
      </w:pPr>
    </w:p>
    <w:p w:rsidR="005F03E2" w:rsidRPr="005F03E2" w:rsidRDefault="005F03E2" w:rsidP="005F03E2">
      <w:pPr>
        <w:autoSpaceDE w:val="0"/>
        <w:autoSpaceDN w:val="0"/>
        <w:adjustRightInd w:val="0"/>
        <w:jc w:val="left"/>
        <w:rPr>
          <w:rFonts w:asciiTheme="majorEastAsia" w:eastAsiaTheme="majorEastAsia" w:hAnsiTheme="majorEastAsia"/>
          <w:sz w:val="22"/>
          <w:u w:val="single"/>
        </w:rPr>
      </w:pPr>
      <w:r w:rsidRPr="005F03E2">
        <w:rPr>
          <w:rFonts w:asciiTheme="majorEastAsia" w:eastAsiaTheme="majorEastAsia" w:hAnsiTheme="majorEastAsia" w:hint="eastAsia"/>
          <w:sz w:val="22"/>
          <w:u w:val="single"/>
        </w:rPr>
        <w:t>ウ　ウルグアイとの政策協議</w:t>
      </w:r>
    </w:p>
    <w:p w:rsidR="005F03E2" w:rsidRDefault="005F03E2" w:rsidP="005F03E2">
      <w:pPr>
        <w:rPr>
          <w:rFonts w:ascii="Arial" w:eastAsiaTheme="majorEastAsia" w:hAnsi="Arial" w:cs="Arial"/>
        </w:rPr>
      </w:pPr>
      <w:r w:rsidRPr="004E18A8">
        <w:rPr>
          <w:rFonts w:asciiTheme="majorEastAsia" w:eastAsiaTheme="majorEastAsia" w:hAnsiTheme="majorEastAsia" w:cs="ＭＳ ゴシック" w:hint="eastAsia"/>
          <w:kern w:val="0"/>
          <w:sz w:val="22"/>
          <w:lang w:val="ja-JP"/>
        </w:rPr>
        <w:t>●</w:t>
      </w:r>
      <w:r w:rsidRPr="00A57C91">
        <w:rPr>
          <w:rFonts w:ascii="Arial" w:eastAsiaTheme="majorEastAsia" w:hAnsi="Arial" w:cs="Arial" w:hint="eastAsia"/>
        </w:rPr>
        <w:t>２日，</w:t>
      </w:r>
      <w:r>
        <w:rPr>
          <w:rFonts w:ascii="Arial" w:eastAsiaTheme="majorEastAsia" w:hAnsi="Arial" w:cs="Arial" w:hint="eastAsia"/>
        </w:rPr>
        <w:t>モンテビデオにて，</w:t>
      </w:r>
      <w:r w:rsidRPr="00A57C91">
        <w:rPr>
          <w:rFonts w:ascii="Arial" w:eastAsiaTheme="majorEastAsia" w:hAnsi="Arial" w:cs="Arial" w:hint="eastAsia"/>
        </w:rPr>
        <w:t>パラグアイ</w:t>
      </w:r>
      <w:r>
        <w:rPr>
          <w:rFonts w:ascii="Arial" w:eastAsiaTheme="majorEastAsia" w:hAnsi="Arial" w:cs="Arial" w:hint="eastAsia"/>
        </w:rPr>
        <w:t>・ウルグア政策協議が行われ，パラグアイからは，ゴンサレス外務副大臣，ウルグアイから，ポルト外務副大臣が出席した。同協議において，ウルグアイ側は，ウルグアイの港湾施設内において，パラグアイ貨物の流通を容易にする特別エリアを設けることを検討している旨発言を行った。今後，両国は，二国間経済分野における協議のためのハイレベル・チームを結成し，多国間スキームでの進展が見込めない各種案件について協議を進めることで一致した。</w:t>
      </w:r>
    </w:p>
    <w:p w:rsidR="00E6204A" w:rsidRDefault="00E6204A" w:rsidP="005F03E2">
      <w:pPr>
        <w:rPr>
          <w:rFonts w:ascii="Arial" w:eastAsiaTheme="majorEastAsia" w:hAnsi="Arial" w:cs="Arial"/>
        </w:rPr>
      </w:pPr>
    </w:p>
    <w:p w:rsidR="00E6204A" w:rsidRPr="008640C6" w:rsidRDefault="00E6204A" w:rsidP="00E6204A">
      <w:pPr>
        <w:rPr>
          <w:rFonts w:asciiTheme="majorEastAsia" w:eastAsiaTheme="majorEastAsia" w:hAnsiTheme="majorEastAsia"/>
          <w:sz w:val="22"/>
          <w:u w:val="single"/>
        </w:rPr>
      </w:pPr>
      <w:r>
        <w:rPr>
          <w:rFonts w:asciiTheme="majorEastAsia" w:eastAsiaTheme="majorEastAsia" w:hAnsiTheme="majorEastAsia" w:hint="eastAsia"/>
          <w:sz w:val="22"/>
          <w:u w:val="single"/>
        </w:rPr>
        <w:t>（３</w:t>
      </w:r>
      <w:r w:rsidRPr="008640C6">
        <w:rPr>
          <w:rFonts w:asciiTheme="majorEastAsia" w:eastAsiaTheme="majorEastAsia" w:hAnsiTheme="majorEastAsia" w:hint="eastAsia"/>
          <w:sz w:val="22"/>
          <w:u w:val="single"/>
        </w:rPr>
        <w:t>）貿易（メルコスール）・観光</w:t>
      </w:r>
    </w:p>
    <w:p w:rsidR="00E6204A" w:rsidRDefault="00E6204A" w:rsidP="00E6204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rPr>
        <w:t>●</w:t>
      </w:r>
      <w:r w:rsidRPr="008640C6">
        <w:rPr>
          <w:rFonts w:asciiTheme="majorEastAsia" w:eastAsiaTheme="majorEastAsia" w:hAnsiTheme="majorEastAsia" w:cs="ＭＳ ゴシック" w:hint="eastAsia"/>
          <w:kern w:val="0"/>
          <w:sz w:val="22"/>
          <w:lang w:val="ja-JP"/>
        </w:rPr>
        <w:t>商工</w:t>
      </w:r>
      <w:r>
        <w:rPr>
          <w:rFonts w:asciiTheme="majorEastAsia" w:eastAsiaTheme="majorEastAsia" w:hAnsiTheme="majorEastAsia" w:cs="ＭＳ ゴシック" w:hint="eastAsia"/>
          <w:kern w:val="0"/>
          <w:sz w:val="22"/>
          <w:lang w:val="ja-JP"/>
        </w:rPr>
        <w:t>省によると，２０１４年３月におけるマキラ制度を利用した輸出額が</w:t>
      </w:r>
      <w:r w:rsidRPr="008640C6">
        <w:rPr>
          <w:rFonts w:asciiTheme="majorEastAsia" w:eastAsiaTheme="majorEastAsia" w:hAnsiTheme="majorEastAsia" w:cs="ＭＳ ゴシック" w:hint="eastAsia"/>
          <w:kern w:val="0"/>
          <w:sz w:val="22"/>
          <w:lang w:val="ja-JP"/>
        </w:rPr>
        <w:t>２１．９百万ドル（前年同月比１０３％増）となった。主な輸出分野は衣料，繊維関連（４．５百万ドル），サービス関連（４．３百万ドル），皮革及び皮革製品（３．７百万ドル）である。また，自動車関連部品の輸出額も伸びており，３．２百万ドル（全体の１５．２％）となっている。上記期間における輸出の８１％がブラジル及びアルゼンチン等のメルコスール向けであり，メルコスール域外ではタイ，インドネシア，米国，フランス及びベトナムが主要な輸出先となっている。なお，２０１４年第１四半期における同制度を利用した輸出額は５６．６百万ドルとなっており，既に同制度を利用した２０１３年輸出額全体の３分の１に達している。</w:t>
      </w:r>
    </w:p>
    <w:p w:rsidR="00E6204A" w:rsidRPr="00F3414E" w:rsidRDefault="00E6204A" w:rsidP="00E6204A">
      <w:pPr>
        <w:autoSpaceDE w:val="0"/>
        <w:autoSpaceDN w:val="0"/>
        <w:adjustRightInd w:val="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●７日，</w:t>
      </w:r>
      <w:r w:rsidRPr="00F3414E">
        <w:rPr>
          <w:rFonts w:ascii="ＭＳ ゴシック" w:eastAsia="ＭＳ ゴシック" w:cs="ＭＳ ゴシック" w:hint="eastAsia"/>
          <w:kern w:val="0"/>
          <w:sz w:val="22"/>
          <w:lang w:val="ja-JP"/>
        </w:rPr>
        <w:t>世界経済フォーラムが公表した貿易円滑化指数によれば，パラグアイの同指数による総合ランキングは，１３８カ国中１１３位であった。他の主な南米諸国のランキングは，チリ８位，ペルー５１位，ウルグアイ６０位，エクアドル６５位，コロンビア７３位，ブラジル８６位，ボリビア８７位，アルゼンチン９５位及びベネズエラ１３７位となっている。なお，パラグアイは前回２０１２年の調</w:t>
      </w:r>
      <w:r w:rsidR="00745C05">
        <w:rPr>
          <w:rFonts w:ascii="ＭＳ ゴシック" w:eastAsia="ＭＳ ゴシック" w:cs="ＭＳ ゴシック" w:hint="eastAsia"/>
          <w:kern w:val="0"/>
          <w:sz w:val="22"/>
          <w:lang w:val="ja-JP"/>
        </w:rPr>
        <w:t>査時点では１３３カ国中１０１位であり，今次調査において順位を１２</w:t>
      </w:r>
      <w:r w:rsidRPr="00F3414E">
        <w:rPr>
          <w:rFonts w:ascii="ＭＳ ゴシック" w:eastAsia="ＭＳ ゴシック" w:cs="ＭＳ ゴシック" w:hint="eastAsia"/>
          <w:kern w:val="0"/>
          <w:sz w:val="22"/>
          <w:lang w:val="ja-JP"/>
        </w:rPr>
        <w:t>位下げた。</w:t>
      </w:r>
      <w:r>
        <w:rPr>
          <w:rFonts w:ascii="ＭＳ ゴシック" w:eastAsia="ＭＳ ゴシック" w:cs="ＭＳ ゴシック" w:hint="eastAsia"/>
          <w:kern w:val="0"/>
          <w:sz w:val="22"/>
          <w:lang w:val="ja-JP"/>
        </w:rPr>
        <w:t>上記評価の構成要素として，市場アクセス及び国境管理はアルゼンチンによる貿易関連措置等の影響により評価を下げ</w:t>
      </w:r>
      <w:r>
        <w:rPr>
          <w:rFonts w:ascii="ＭＳ ゴシック" w:eastAsia="ＭＳ ゴシック" w:cs="ＭＳ ゴシック" w:hint="eastAsia"/>
          <w:kern w:val="0"/>
          <w:sz w:val="22"/>
          <w:lang w:val="ja-JP"/>
        </w:rPr>
        <w:lastRenderedPageBreak/>
        <w:t>た一方で，インフラ及び事業環境は依然脆弱であるものの大きく改善している。</w:t>
      </w:r>
    </w:p>
    <w:p w:rsidR="00E6204A" w:rsidRPr="008640C6" w:rsidRDefault="00E6204A" w:rsidP="00E6204A">
      <w:pPr>
        <w:rPr>
          <w:rFonts w:asciiTheme="majorEastAsia" w:eastAsiaTheme="majorEastAsia" w:hAnsiTheme="majorEastAsia"/>
          <w:sz w:val="22"/>
        </w:rPr>
      </w:pPr>
      <w:r>
        <w:rPr>
          <w:rFonts w:asciiTheme="majorEastAsia" w:eastAsiaTheme="majorEastAsia" w:hAnsiTheme="majorEastAsia" w:cs="ＭＳ ゴシック" w:hint="eastAsia"/>
          <w:kern w:val="0"/>
          <w:sz w:val="22"/>
          <w:lang w:val="ja-JP"/>
        </w:rPr>
        <w:t>●</w:t>
      </w:r>
      <w:r w:rsidRPr="008640C6">
        <w:rPr>
          <w:rFonts w:asciiTheme="majorEastAsia" w:eastAsiaTheme="majorEastAsia" w:hAnsiTheme="majorEastAsia" w:hint="eastAsia"/>
          <w:sz w:val="22"/>
        </w:rPr>
        <w:t>観光庁（</w:t>
      </w:r>
      <w:proofErr w:type="spellStart"/>
      <w:r w:rsidRPr="008640C6">
        <w:rPr>
          <w:rFonts w:asciiTheme="majorEastAsia" w:eastAsiaTheme="majorEastAsia" w:hAnsiTheme="majorEastAsia" w:hint="eastAsia"/>
          <w:sz w:val="22"/>
        </w:rPr>
        <w:t>Senatur</w:t>
      </w:r>
      <w:proofErr w:type="spellEnd"/>
      <w:r w:rsidRPr="008640C6">
        <w:rPr>
          <w:rFonts w:asciiTheme="majorEastAsia" w:eastAsiaTheme="majorEastAsia" w:hAnsiTheme="majorEastAsia" w:hint="eastAsia"/>
          <w:sz w:val="22"/>
        </w:rPr>
        <w:t>）は２０１３年第１四半期の観光目的の入国者（旅行及び日帰り）数が，前年</w:t>
      </w:r>
      <w:r>
        <w:rPr>
          <w:rFonts w:asciiTheme="majorEastAsia" w:eastAsiaTheme="majorEastAsia" w:hAnsiTheme="majorEastAsia" w:hint="eastAsia"/>
          <w:sz w:val="22"/>
        </w:rPr>
        <w:t>同期</w:t>
      </w:r>
      <w:r w:rsidRPr="008640C6">
        <w:rPr>
          <w:rFonts w:asciiTheme="majorEastAsia" w:eastAsiaTheme="majorEastAsia" w:hAnsiTheme="majorEastAsia" w:hint="eastAsia"/>
          <w:sz w:val="22"/>
        </w:rPr>
        <w:t>比６．８１％増</w:t>
      </w:r>
      <w:r w:rsidR="00C80D69">
        <w:rPr>
          <w:rFonts w:asciiTheme="majorEastAsia" w:eastAsiaTheme="majorEastAsia" w:hAnsiTheme="majorEastAsia" w:hint="eastAsia"/>
          <w:sz w:val="22"/>
        </w:rPr>
        <w:t>の８８万人となり，約７１百万ドルの消費があった旨述べた。</w:t>
      </w:r>
      <w:r w:rsidR="004B72A2">
        <w:rPr>
          <w:rFonts w:asciiTheme="majorEastAsia" w:eastAsiaTheme="majorEastAsia" w:hAnsiTheme="majorEastAsia" w:hint="eastAsia"/>
          <w:sz w:val="22"/>
        </w:rPr>
        <w:t>（了）</w:t>
      </w:r>
      <w:bookmarkStart w:id="0" w:name="_GoBack"/>
      <w:bookmarkEnd w:id="0"/>
    </w:p>
    <w:p w:rsidR="00E6204A" w:rsidRPr="00E6204A" w:rsidRDefault="00E6204A" w:rsidP="005F03E2">
      <w:pPr>
        <w:rPr>
          <w:rFonts w:ascii="Arial" w:eastAsiaTheme="majorEastAsia" w:hAnsi="Arial" w:cs="Arial"/>
        </w:rPr>
      </w:pPr>
    </w:p>
    <w:sectPr w:rsidR="00E6204A" w:rsidRPr="00E6204A"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7F" w:rsidRDefault="00DB7B7F" w:rsidP="00EE2A93">
      <w:r>
        <w:separator/>
      </w:r>
    </w:p>
  </w:endnote>
  <w:endnote w:type="continuationSeparator" w:id="0">
    <w:p w:rsidR="00DB7B7F" w:rsidRDefault="00DB7B7F"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7F" w:rsidRDefault="00DB7B7F" w:rsidP="00EE2A93">
      <w:r>
        <w:separator/>
      </w:r>
    </w:p>
  </w:footnote>
  <w:footnote w:type="continuationSeparator" w:id="0">
    <w:p w:rsidR="00DB7B7F" w:rsidRDefault="00DB7B7F"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1EA"/>
    <w:multiLevelType w:val="hybridMultilevel"/>
    <w:tmpl w:val="9A309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507D09"/>
    <w:multiLevelType w:val="hybridMultilevel"/>
    <w:tmpl w:val="C29204E0"/>
    <w:lvl w:ilvl="0" w:tplc="30405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446631"/>
    <w:multiLevelType w:val="hybridMultilevel"/>
    <w:tmpl w:val="02E0C382"/>
    <w:lvl w:ilvl="0" w:tplc="5B2888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D80528"/>
    <w:multiLevelType w:val="hybridMultilevel"/>
    <w:tmpl w:val="F1CA7F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40C2A22"/>
    <w:multiLevelType w:val="hybridMultilevel"/>
    <w:tmpl w:val="F90E3930"/>
    <w:lvl w:ilvl="0" w:tplc="D38AF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33322C"/>
    <w:multiLevelType w:val="hybridMultilevel"/>
    <w:tmpl w:val="BBD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A73E60"/>
    <w:multiLevelType w:val="hybridMultilevel"/>
    <w:tmpl w:val="D586FE80"/>
    <w:lvl w:ilvl="0" w:tplc="3A9AAE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DB0A1B"/>
    <w:multiLevelType w:val="hybridMultilevel"/>
    <w:tmpl w:val="03E81C24"/>
    <w:lvl w:ilvl="0" w:tplc="9F7CFF6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DC96232"/>
    <w:multiLevelType w:val="hybridMultilevel"/>
    <w:tmpl w:val="401E4BAC"/>
    <w:lvl w:ilvl="0" w:tplc="3E80127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2"/>
  </w:num>
  <w:num w:numId="4">
    <w:abstractNumId w:val="5"/>
  </w:num>
  <w:num w:numId="5">
    <w:abstractNumId w:val="9"/>
  </w:num>
  <w:num w:numId="6">
    <w:abstractNumId w:val="13"/>
  </w:num>
  <w:num w:numId="7">
    <w:abstractNumId w:val="1"/>
  </w:num>
  <w:num w:numId="8">
    <w:abstractNumId w:val="7"/>
  </w:num>
  <w:num w:numId="9">
    <w:abstractNumId w:val="3"/>
  </w:num>
  <w:num w:numId="10">
    <w:abstractNumId w:val="12"/>
  </w:num>
  <w:num w:numId="11">
    <w:abstractNumId w:val="10"/>
  </w:num>
  <w:num w:numId="12">
    <w:abstractNumId w:val="4"/>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2A93"/>
    <w:rsid w:val="000024B4"/>
    <w:rsid w:val="00015C04"/>
    <w:rsid w:val="0002507D"/>
    <w:rsid w:val="00030B93"/>
    <w:rsid w:val="000409F0"/>
    <w:rsid w:val="000444BA"/>
    <w:rsid w:val="0004779C"/>
    <w:rsid w:val="00065910"/>
    <w:rsid w:val="00070408"/>
    <w:rsid w:val="00093906"/>
    <w:rsid w:val="000A26D6"/>
    <w:rsid w:val="000B1DC8"/>
    <w:rsid w:val="000B3495"/>
    <w:rsid w:val="000C5235"/>
    <w:rsid w:val="000E01AA"/>
    <w:rsid w:val="000F1417"/>
    <w:rsid w:val="000F1A5D"/>
    <w:rsid w:val="000F2EB9"/>
    <w:rsid w:val="000F538B"/>
    <w:rsid w:val="00103399"/>
    <w:rsid w:val="00110CC7"/>
    <w:rsid w:val="00113180"/>
    <w:rsid w:val="00121A1C"/>
    <w:rsid w:val="0012424F"/>
    <w:rsid w:val="001354F7"/>
    <w:rsid w:val="00150CEC"/>
    <w:rsid w:val="00152CE1"/>
    <w:rsid w:val="00155B49"/>
    <w:rsid w:val="00155C5E"/>
    <w:rsid w:val="00160036"/>
    <w:rsid w:val="00164779"/>
    <w:rsid w:val="00171282"/>
    <w:rsid w:val="001A306D"/>
    <w:rsid w:val="001C6E20"/>
    <w:rsid w:val="001F1D87"/>
    <w:rsid w:val="00201640"/>
    <w:rsid w:val="002045C0"/>
    <w:rsid w:val="0020685F"/>
    <w:rsid w:val="00211E8A"/>
    <w:rsid w:val="00221830"/>
    <w:rsid w:val="00222116"/>
    <w:rsid w:val="00234453"/>
    <w:rsid w:val="0023561A"/>
    <w:rsid w:val="0025299C"/>
    <w:rsid w:val="00256034"/>
    <w:rsid w:val="00274709"/>
    <w:rsid w:val="00286221"/>
    <w:rsid w:val="00291F14"/>
    <w:rsid w:val="00292855"/>
    <w:rsid w:val="00294AF7"/>
    <w:rsid w:val="00296DA2"/>
    <w:rsid w:val="002C180A"/>
    <w:rsid w:val="002E5D6B"/>
    <w:rsid w:val="00312C0E"/>
    <w:rsid w:val="0031572A"/>
    <w:rsid w:val="00324BCF"/>
    <w:rsid w:val="003263F0"/>
    <w:rsid w:val="00332BCC"/>
    <w:rsid w:val="00351933"/>
    <w:rsid w:val="00351BFD"/>
    <w:rsid w:val="00356D78"/>
    <w:rsid w:val="00364C30"/>
    <w:rsid w:val="003679AA"/>
    <w:rsid w:val="003804D1"/>
    <w:rsid w:val="00385191"/>
    <w:rsid w:val="00385F8E"/>
    <w:rsid w:val="003866B4"/>
    <w:rsid w:val="00394EEF"/>
    <w:rsid w:val="003E0823"/>
    <w:rsid w:val="003E7DFF"/>
    <w:rsid w:val="003F1A0B"/>
    <w:rsid w:val="003F2718"/>
    <w:rsid w:val="004244F5"/>
    <w:rsid w:val="00436EE3"/>
    <w:rsid w:val="00442453"/>
    <w:rsid w:val="004642FF"/>
    <w:rsid w:val="00470F4B"/>
    <w:rsid w:val="00471347"/>
    <w:rsid w:val="00475FAF"/>
    <w:rsid w:val="004841AE"/>
    <w:rsid w:val="00486324"/>
    <w:rsid w:val="00494158"/>
    <w:rsid w:val="00496FF2"/>
    <w:rsid w:val="004A1AF3"/>
    <w:rsid w:val="004B0A30"/>
    <w:rsid w:val="004B36F2"/>
    <w:rsid w:val="004B372B"/>
    <w:rsid w:val="004B72A2"/>
    <w:rsid w:val="004B78B3"/>
    <w:rsid w:val="004C01D7"/>
    <w:rsid w:val="004C62D2"/>
    <w:rsid w:val="004D15DB"/>
    <w:rsid w:val="004D1608"/>
    <w:rsid w:val="004D28E6"/>
    <w:rsid w:val="004E3CA9"/>
    <w:rsid w:val="004F52DB"/>
    <w:rsid w:val="004F6F73"/>
    <w:rsid w:val="00507C60"/>
    <w:rsid w:val="0051348D"/>
    <w:rsid w:val="00514137"/>
    <w:rsid w:val="005177FC"/>
    <w:rsid w:val="00525B25"/>
    <w:rsid w:val="0054243F"/>
    <w:rsid w:val="00546860"/>
    <w:rsid w:val="005560AE"/>
    <w:rsid w:val="005570F9"/>
    <w:rsid w:val="00557350"/>
    <w:rsid w:val="00561B03"/>
    <w:rsid w:val="00562EAE"/>
    <w:rsid w:val="00566555"/>
    <w:rsid w:val="0059029B"/>
    <w:rsid w:val="005934FD"/>
    <w:rsid w:val="005B43AD"/>
    <w:rsid w:val="005C0D2E"/>
    <w:rsid w:val="005C13E7"/>
    <w:rsid w:val="005D3E9F"/>
    <w:rsid w:val="005E3FBF"/>
    <w:rsid w:val="005F03E2"/>
    <w:rsid w:val="006001C8"/>
    <w:rsid w:val="00603C2F"/>
    <w:rsid w:val="0060679B"/>
    <w:rsid w:val="00610A0E"/>
    <w:rsid w:val="00621DD8"/>
    <w:rsid w:val="00622442"/>
    <w:rsid w:val="006255A8"/>
    <w:rsid w:val="006265BF"/>
    <w:rsid w:val="00635B1D"/>
    <w:rsid w:val="00636B02"/>
    <w:rsid w:val="00644F0F"/>
    <w:rsid w:val="006542FD"/>
    <w:rsid w:val="0066095C"/>
    <w:rsid w:val="00662600"/>
    <w:rsid w:val="006647D3"/>
    <w:rsid w:val="006650FC"/>
    <w:rsid w:val="00670F56"/>
    <w:rsid w:val="00672A02"/>
    <w:rsid w:val="00674C96"/>
    <w:rsid w:val="00680275"/>
    <w:rsid w:val="00682A82"/>
    <w:rsid w:val="00684CBC"/>
    <w:rsid w:val="00692C30"/>
    <w:rsid w:val="0069590B"/>
    <w:rsid w:val="0069653A"/>
    <w:rsid w:val="006A156B"/>
    <w:rsid w:val="006A3470"/>
    <w:rsid w:val="006C1285"/>
    <w:rsid w:val="006D46C4"/>
    <w:rsid w:val="006D5711"/>
    <w:rsid w:val="006E427C"/>
    <w:rsid w:val="006F17CE"/>
    <w:rsid w:val="006F2770"/>
    <w:rsid w:val="00703E53"/>
    <w:rsid w:val="007171B7"/>
    <w:rsid w:val="00737C47"/>
    <w:rsid w:val="0074548A"/>
    <w:rsid w:val="00745C05"/>
    <w:rsid w:val="00760711"/>
    <w:rsid w:val="00774D79"/>
    <w:rsid w:val="007811B6"/>
    <w:rsid w:val="00784409"/>
    <w:rsid w:val="00784529"/>
    <w:rsid w:val="007A0296"/>
    <w:rsid w:val="007A1A6F"/>
    <w:rsid w:val="007A5947"/>
    <w:rsid w:val="007B4818"/>
    <w:rsid w:val="007B4CF4"/>
    <w:rsid w:val="007C0A58"/>
    <w:rsid w:val="007F0E10"/>
    <w:rsid w:val="0080118D"/>
    <w:rsid w:val="008133FF"/>
    <w:rsid w:val="0081713B"/>
    <w:rsid w:val="0082385C"/>
    <w:rsid w:val="00825D0C"/>
    <w:rsid w:val="0082617E"/>
    <w:rsid w:val="00846E30"/>
    <w:rsid w:val="008566E6"/>
    <w:rsid w:val="008640C6"/>
    <w:rsid w:val="008710EF"/>
    <w:rsid w:val="0087245D"/>
    <w:rsid w:val="008808DB"/>
    <w:rsid w:val="00885D86"/>
    <w:rsid w:val="0088778E"/>
    <w:rsid w:val="008A2F85"/>
    <w:rsid w:val="008B19AE"/>
    <w:rsid w:val="008D09F9"/>
    <w:rsid w:val="008D25A3"/>
    <w:rsid w:val="008D3C68"/>
    <w:rsid w:val="008D47F0"/>
    <w:rsid w:val="008E0F61"/>
    <w:rsid w:val="008E70A6"/>
    <w:rsid w:val="008F4059"/>
    <w:rsid w:val="0090300D"/>
    <w:rsid w:val="00910E9C"/>
    <w:rsid w:val="009212BA"/>
    <w:rsid w:val="00921FCD"/>
    <w:rsid w:val="00935EA0"/>
    <w:rsid w:val="009364FC"/>
    <w:rsid w:val="009448A2"/>
    <w:rsid w:val="00947B75"/>
    <w:rsid w:val="00951F94"/>
    <w:rsid w:val="00952B4E"/>
    <w:rsid w:val="00954CBA"/>
    <w:rsid w:val="00955145"/>
    <w:rsid w:val="00966B7C"/>
    <w:rsid w:val="00981544"/>
    <w:rsid w:val="00985E81"/>
    <w:rsid w:val="00986299"/>
    <w:rsid w:val="009A5CB3"/>
    <w:rsid w:val="009A7ED1"/>
    <w:rsid w:val="009B65D1"/>
    <w:rsid w:val="009C1903"/>
    <w:rsid w:val="009C2C07"/>
    <w:rsid w:val="009C4663"/>
    <w:rsid w:val="009D2CD9"/>
    <w:rsid w:val="009D33EF"/>
    <w:rsid w:val="009D5881"/>
    <w:rsid w:val="009D719C"/>
    <w:rsid w:val="009D7658"/>
    <w:rsid w:val="009F7A82"/>
    <w:rsid w:val="00A0149F"/>
    <w:rsid w:val="00A11132"/>
    <w:rsid w:val="00A21C76"/>
    <w:rsid w:val="00A26B4D"/>
    <w:rsid w:val="00A26FE4"/>
    <w:rsid w:val="00A34967"/>
    <w:rsid w:val="00A35DAE"/>
    <w:rsid w:val="00A36190"/>
    <w:rsid w:val="00A41967"/>
    <w:rsid w:val="00A4556A"/>
    <w:rsid w:val="00A4606C"/>
    <w:rsid w:val="00A475BA"/>
    <w:rsid w:val="00A5382F"/>
    <w:rsid w:val="00A54B13"/>
    <w:rsid w:val="00A618C5"/>
    <w:rsid w:val="00A670D4"/>
    <w:rsid w:val="00A72A37"/>
    <w:rsid w:val="00A8093E"/>
    <w:rsid w:val="00A82434"/>
    <w:rsid w:val="00A93051"/>
    <w:rsid w:val="00A94A69"/>
    <w:rsid w:val="00AB26DB"/>
    <w:rsid w:val="00AC261D"/>
    <w:rsid w:val="00AC2B0A"/>
    <w:rsid w:val="00AC708D"/>
    <w:rsid w:val="00AD5A33"/>
    <w:rsid w:val="00B035F5"/>
    <w:rsid w:val="00B0557E"/>
    <w:rsid w:val="00B15516"/>
    <w:rsid w:val="00B23DC9"/>
    <w:rsid w:val="00B41EBC"/>
    <w:rsid w:val="00B558CA"/>
    <w:rsid w:val="00B571B3"/>
    <w:rsid w:val="00B623C2"/>
    <w:rsid w:val="00B62B67"/>
    <w:rsid w:val="00B713AE"/>
    <w:rsid w:val="00B763D5"/>
    <w:rsid w:val="00B9002E"/>
    <w:rsid w:val="00B953D7"/>
    <w:rsid w:val="00BB029D"/>
    <w:rsid w:val="00BB4E24"/>
    <w:rsid w:val="00BC0629"/>
    <w:rsid w:val="00BD054D"/>
    <w:rsid w:val="00BE6486"/>
    <w:rsid w:val="00BF5FD2"/>
    <w:rsid w:val="00BF7978"/>
    <w:rsid w:val="00C079A9"/>
    <w:rsid w:val="00C20547"/>
    <w:rsid w:val="00C24535"/>
    <w:rsid w:val="00C26FE7"/>
    <w:rsid w:val="00C272E2"/>
    <w:rsid w:val="00C273EC"/>
    <w:rsid w:val="00C30487"/>
    <w:rsid w:val="00C40C61"/>
    <w:rsid w:val="00C41295"/>
    <w:rsid w:val="00C61143"/>
    <w:rsid w:val="00C644C7"/>
    <w:rsid w:val="00C800D1"/>
    <w:rsid w:val="00C80D69"/>
    <w:rsid w:val="00C83357"/>
    <w:rsid w:val="00C871B1"/>
    <w:rsid w:val="00C92E9C"/>
    <w:rsid w:val="00C979BF"/>
    <w:rsid w:val="00CA1FD4"/>
    <w:rsid w:val="00CA3CED"/>
    <w:rsid w:val="00CA5BA2"/>
    <w:rsid w:val="00CA6A80"/>
    <w:rsid w:val="00CB7EDA"/>
    <w:rsid w:val="00CC5857"/>
    <w:rsid w:val="00CE1C7B"/>
    <w:rsid w:val="00CE3161"/>
    <w:rsid w:val="00CF1E1C"/>
    <w:rsid w:val="00CF77D2"/>
    <w:rsid w:val="00D07A5A"/>
    <w:rsid w:val="00D15BD1"/>
    <w:rsid w:val="00D40B74"/>
    <w:rsid w:val="00D51005"/>
    <w:rsid w:val="00D51E1A"/>
    <w:rsid w:val="00D61C5E"/>
    <w:rsid w:val="00D7276C"/>
    <w:rsid w:val="00D77E4E"/>
    <w:rsid w:val="00D90CD5"/>
    <w:rsid w:val="00DA16B5"/>
    <w:rsid w:val="00DB7B7F"/>
    <w:rsid w:val="00DD1C14"/>
    <w:rsid w:val="00DE1057"/>
    <w:rsid w:val="00DE1F56"/>
    <w:rsid w:val="00E168A8"/>
    <w:rsid w:val="00E175E9"/>
    <w:rsid w:val="00E2560F"/>
    <w:rsid w:val="00E35F54"/>
    <w:rsid w:val="00E40AFD"/>
    <w:rsid w:val="00E556CE"/>
    <w:rsid w:val="00E60FFE"/>
    <w:rsid w:val="00E6204A"/>
    <w:rsid w:val="00E62D47"/>
    <w:rsid w:val="00E67F2E"/>
    <w:rsid w:val="00E71E41"/>
    <w:rsid w:val="00E770C3"/>
    <w:rsid w:val="00E8056B"/>
    <w:rsid w:val="00E91923"/>
    <w:rsid w:val="00E948D7"/>
    <w:rsid w:val="00EA3D76"/>
    <w:rsid w:val="00EA48CB"/>
    <w:rsid w:val="00EC1F72"/>
    <w:rsid w:val="00EC3779"/>
    <w:rsid w:val="00ED20C5"/>
    <w:rsid w:val="00EE16C2"/>
    <w:rsid w:val="00EE2116"/>
    <w:rsid w:val="00EE2A93"/>
    <w:rsid w:val="00EE3339"/>
    <w:rsid w:val="00EE34A0"/>
    <w:rsid w:val="00EF5185"/>
    <w:rsid w:val="00EF5AA8"/>
    <w:rsid w:val="00EF6CEF"/>
    <w:rsid w:val="00F12459"/>
    <w:rsid w:val="00F16540"/>
    <w:rsid w:val="00F32D81"/>
    <w:rsid w:val="00F3414E"/>
    <w:rsid w:val="00F418F7"/>
    <w:rsid w:val="00F73BD6"/>
    <w:rsid w:val="00F770E8"/>
    <w:rsid w:val="00F80BC2"/>
    <w:rsid w:val="00F84887"/>
    <w:rsid w:val="00F85CEB"/>
    <w:rsid w:val="00FB5635"/>
    <w:rsid w:val="00FC667B"/>
    <w:rsid w:val="00FD3B6F"/>
    <w:rsid w:val="00FD513B"/>
    <w:rsid w:val="00FD62EE"/>
    <w:rsid w:val="00FE3D58"/>
    <w:rsid w:val="00FF262B"/>
    <w:rsid w:val="00FF4101"/>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7AE85-5577-4890-B6A5-0D7BBF90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1048</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2014-07-03T17:44:00Z</cp:lastPrinted>
  <dcterms:created xsi:type="dcterms:W3CDTF">2014-07-16T12:15:00Z</dcterms:created>
  <dcterms:modified xsi:type="dcterms:W3CDTF">2014-07-16T12:15:00Z</dcterms:modified>
</cp:coreProperties>
</file>